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190E" w14:textId="77777777" w:rsidR="00A76B0E" w:rsidRDefault="00A76B0E"/>
    <w:p w14:paraId="6D3546E5" w14:textId="68433FF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osnovu člana</w:t>
      </w:r>
      <w:r w:rsidR="0048767D">
        <w:rPr>
          <w:rFonts w:eastAsia="Microsoft Sans Serif" w:cs="Calibri"/>
          <w:color w:val="000000"/>
          <w:kern w:val="0"/>
          <w:lang w:val="sr-Latn-ME" w:eastAsia="hr-HR" w:bidi="hr-HR"/>
        </w:rPr>
        <w:t xml:space="preserve"> 9.</w:t>
      </w:r>
      <w:r w:rsidRPr="00EA0201">
        <w:rPr>
          <w:rFonts w:eastAsia="Microsoft Sans Serif" w:cs="Calibri"/>
          <w:color w:val="000000"/>
          <w:kern w:val="0"/>
          <w:lang w:val="sr-Latn-ME" w:eastAsia="hr-HR" w:bidi="hr-HR"/>
        </w:rPr>
        <w:t xml:space="preserve"> Statuta Padel Saveza Crne Gore, Upravni odbor Padel Saveza Crne Gore na svojoj sjednici održanoj dana </w:t>
      </w:r>
      <w:r w:rsidR="00B40E14">
        <w:rPr>
          <w:rFonts w:eastAsia="Microsoft Sans Serif" w:cs="Calibri"/>
          <w:color w:val="000000"/>
          <w:kern w:val="0"/>
          <w:lang w:val="sr-Latn-ME" w:eastAsia="hr-HR" w:bidi="hr-HR"/>
        </w:rPr>
        <w:t>20</w:t>
      </w:r>
      <w:r w:rsidR="005A2CF1">
        <w:rPr>
          <w:rFonts w:eastAsia="Microsoft Sans Serif" w:cs="Calibri"/>
          <w:color w:val="000000"/>
          <w:kern w:val="0"/>
          <w:lang w:val="sr-Latn-ME" w:eastAsia="hr-HR" w:bidi="hr-HR"/>
        </w:rPr>
        <w:t>.10.2023</w:t>
      </w:r>
      <w:r w:rsidRPr="00EA0201">
        <w:rPr>
          <w:rFonts w:eastAsia="Microsoft Sans Serif" w:cs="Calibri"/>
          <w:color w:val="000000"/>
          <w:kern w:val="0"/>
          <w:lang w:val="sr-Latn-ME" w:eastAsia="hr-HR" w:bidi="hr-HR"/>
        </w:rPr>
        <w:t>. godine donosi</w:t>
      </w:r>
    </w:p>
    <w:p w14:paraId="2FEDA76B"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4DCEA163" w14:textId="77777777" w:rsidR="00273D94" w:rsidRDefault="00273D94"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bookmarkStart w:id="0" w:name="bookmark0"/>
    </w:p>
    <w:p w14:paraId="52CF3233" w14:textId="77777777" w:rsidR="00273D94" w:rsidRDefault="00273D94"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p>
    <w:p w14:paraId="4B3C80D2" w14:textId="0B122983" w:rsidR="00EA0201" w:rsidRPr="00EA0201" w:rsidRDefault="00EA0201"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r w:rsidRPr="00EA0201">
        <w:rPr>
          <w:rFonts w:eastAsia="Arial Narrow" w:cs="Calibri"/>
          <w:b/>
          <w:bCs/>
          <w:kern w:val="0"/>
          <w:lang w:val="sr-Latn-ME" w:eastAsia="hr-HR" w:bidi="hr-HR"/>
        </w:rPr>
        <w:t>Pravilnik o takmičenjima Padel Savez Crne Gore (u daljem tekstu: PSCG)</w:t>
      </w:r>
      <w:bookmarkEnd w:id="0"/>
    </w:p>
    <w:p w14:paraId="6B26E708" w14:textId="77777777" w:rsidR="00EA0201" w:rsidRPr="00EA0201" w:rsidRDefault="00EA0201"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bookmarkStart w:id="1" w:name="bookmark1"/>
      <w:r w:rsidRPr="00EA0201">
        <w:rPr>
          <w:rFonts w:eastAsia="Arial Narrow" w:cs="Calibri"/>
          <w:b/>
          <w:bCs/>
          <w:kern w:val="0"/>
          <w:lang w:val="sr-Latn-ME" w:eastAsia="hr-HR" w:bidi="hr-HR"/>
        </w:rPr>
        <w:t>(u daljem tekstu: Pravilnik)</w:t>
      </w:r>
      <w:bookmarkEnd w:id="1"/>
    </w:p>
    <w:p w14:paraId="4E7A0994" w14:textId="77777777" w:rsidR="00EA0201" w:rsidRPr="00EA0201" w:rsidRDefault="00EA0201"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p>
    <w:p w14:paraId="3ACE4D5B" w14:textId="77777777" w:rsidR="00EA0201" w:rsidRPr="00EA0201" w:rsidRDefault="00EA0201"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p>
    <w:p w14:paraId="177A66B1" w14:textId="77777777" w:rsidR="00EA0201" w:rsidRPr="00EA0201" w:rsidRDefault="00EA0201" w:rsidP="00EA0201">
      <w:pPr>
        <w:keepNext/>
        <w:keepLines/>
        <w:widowControl w:val="0"/>
        <w:numPr>
          <w:ilvl w:val="0"/>
          <w:numId w:val="1"/>
        </w:numPr>
        <w:tabs>
          <w:tab w:val="left" w:pos="325"/>
        </w:tabs>
        <w:autoSpaceDE/>
        <w:autoSpaceDN/>
        <w:adjustRightInd/>
        <w:spacing w:after="0" w:line="200" w:lineRule="exact"/>
        <w:jc w:val="both"/>
        <w:outlineLvl w:val="0"/>
        <w:rPr>
          <w:rFonts w:eastAsia="Arial Narrow" w:cs="Calibri"/>
          <w:b/>
          <w:bCs/>
          <w:kern w:val="0"/>
          <w:lang w:val="sr-Latn-ME" w:eastAsia="hr-HR" w:bidi="hr-HR"/>
        </w:rPr>
      </w:pPr>
      <w:bookmarkStart w:id="2" w:name="bookmark2"/>
      <w:r w:rsidRPr="00EA0201">
        <w:rPr>
          <w:rFonts w:eastAsia="Arial Narrow" w:cs="Calibri"/>
          <w:b/>
          <w:bCs/>
          <w:kern w:val="0"/>
          <w:lang w:val="sr-Latn-ME" w:eastAsia="hr-HR" w:bidi="hr-HR"/>
        </w:rPr>
        <w:t>Uvodne odredbe</w:t>
      </w:r>
      <w:bookmarkEnd w:id="2"/>
    </w:p>
    <w:p w14:paraId="453542B4" w14:textId="77777777" w:rsidR="00273D94" w:rsidRDefault="00273D94"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4DC2447B" w14:textId="71C59D6D"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w:t>
      </w:r>
    </w:p>
    <w:p w14:paraId="14C8BD2B" w14:textId="77777777" w:rsidR="00273D94" w:rsidRPr="00893069" w:rsidRDefault="00273D94"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30C9F4A8" w14:textId="77777777" w:rsidR="00EA0201" w:rsidRPr="00EA0201" w:rsidRDefault="00EA0201" w:rsidP="00EA0201">
      <w:pPr>
        <w:widowControl w:val="0"/>
        <w:numPr>
          <w:ilvl w:val="0"/>
          <w:numId w:val="2"/>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Pravilnik postavlja uslove koje su organizatori takmičenja obavezni da ispune, sadrži osnove za sastavljanje propozicija, propisuje prava i dužnosti igrača, vrhovnog sudije i rukovodstva takmičenja, te disciplinske odredbe i posljedice kojima podliježu svi prethodno navedeni učesnici takmičenja PSCG-a.</w:t>
      </w:r>
    </w:p>
    <w:p w14:paraId="4EBB9FEE" w14:textId="77777777" w:rsidR="00EA0201" w:rsidRPr="00EA0201" w:rsidRDefault="00EA0201" w:rsidP="00EA0201">
      <w:pPr>
        <w:widowControl w:val="0"/>
        <w:tabs>
          <w:tab w:val="left" w:pos="402"/>
        </w:tabs>
        <w:autoSpaceDE/>
        <w:autoSpaceDN/>
        <w:adjustRightInd/>
        <w:spacing w:after="0" w:line="240" w:lineRule="auto"/>
        <w:rPr>
          <w:rFonts w:eastAsia="Microsoft Sans Serif" w:cs="Calibri"/>
          <w:color w:val="000000"/>
          <w:kern w:val="0"/>
          <w:lang w:val="sr-Latn-ME" w:eastAsia="hr-HR" w:bidi="hr-HR"/>
        </w:rPr>
      </w:pPr>
    </w:p>
    <w:p w14:paraId="0EF35192" w14:textId="77777777" w:rsidR="00EA0201" w:rsidRPr="00EA0201" w:rsidRDefault="00EA0201" w:rsidP="00EA0201">
      <w:pPr>
        <w:widowControl w:val="0"/>
        <w:numPr>
          <w:ilvl w:val="0"/>
          <w:numId w:val="2"/>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Takmičenja PSCG-a su sva takmičenja navedena u Kalendaru takmičenja PSCG-a. Za međunarodna takmičenja vrijede pravila međunarodne organizacije u čijem se kalendaru takmičenja nalazi (International Padel Federation, u daljem tekstu: FIP, Federation of European Padel, u daljem tekstu: FEPA).</w:t>
      </w:r>
    </w:p>
    <w:p w14:paraId="278CF4E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59D0C5A" w14:textId="77777777" w:rsidR="00EA0201" w:rsidRPr="00EA0201" w:rsidRDefault="00EA0201" w:rsidP="00EA0201">
      <w:pPr>
        <w:widowControl w:val="0"/>
        <w:numPr>
          <w:ilvl w:val="0"/>
          <w:numId w:val="2"/>
        </w:numPr>
        <w:tabs>
          <w:tab w:val="left" w:pos="406"/>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Sve što nije obuhvaćeno ovim Pravilnikom smatra se da podliježe FIP Pravilniku. PSCG u svom postupanju dužan je da primjenjuje FIP padel pravila.</w:t>
      </w:r>
    </w:p>
    <w:p w14:paraId="54EFB3E2"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AD4C11E" w14:textId="77777777" w:rsidR="00EA0201" w:rsidRPr="00EA0201" w:rsidRDefault="00EA0201" w:rsidP="00EA0201">
      <w:pPr>
        <w:widowControl w:val="0"/>
        <w:numPr>
          <w:ilvl w:val="0"/>
          <w:numId w:val="3"/>
        </w:numPr>
        <w:tabs>
          <w:tab w:val="left" w:pos="406"/>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Pravila padela </w:t>
      </w:r>
      <w:r w:rsidRPr="00EA0201">
        <w:rPr>
          <w:rFonts w:eastAsia="Arial Narrow" w:cs="Calibri"/>
          <w:i/>
          <w:iCs/>
          <w:color w:val="000000"/>
          <w:kern w:val="0"/>
          <w:lang w:val="sr-Latn-ME" w:eastAsia="hr-HR" w:bidi="hr-HR"/>
        </w:rPr>
        <w:t>(Rule of play)</w:t>
      </w:r>
      <w:r w:rsidRPr="00EA0201">
        <w:rPr>
          <w:rFonts w:eastAsia="Microsoft Sans Serif" w:cs="Calibri"/>
          <w:color w:val="000000"/>
          <w:kern w:val="0"/>
          <w:lang w:val="sr-Latn-ME" w:eastAsia="hr-HR" w:bidi="hr-HR"/>
        </w:rPr>
        <w:t xml:space="preserve"> su definisana od strane Međunarodne Federacije Padela (FIP), te se samim tim odnose i na sva padel takmičenja organizovana od strane PSCG-a.</w:t>
      </w:r>
    </w:p>
    <w:p w14:paraId="1F015179" w14:textId="77777777" w:rsidR="00EA0201" w:rsidRPr="00EA0201" w:rsidRDefault="00EA0201" w:rsidP="00EA0201">
      <w:pPr>
        <w:widowControl w:val="0"/>
        <w:tabs>
          <w:tab w:val="left" w:pos="406"/>
        </w:tabs>
        <w:autoSpaceDE/>
        <w:autoSpaceDN/>
        <w:adjustRightInd/>
        <w:spacing w:after="0" w:line="293" w:lineRule="exact"/>
        <w:rPr>
          <w:rFonts w:eastAsia="Microsoft Sans Serif" w:cs="Calibri"/>
          <w:color w:val="000000"/>
          <w:kern w:val="0"/>
          <w:lang w:val="sr-Latn-ME" w:eastAsia="hr-HR" w:bidi="hr-HR"/>
        </w:rPr>
      </w:pPr>
    </w:p>
    <w:p w14:paraId="109F63EE" w14:textId="77777777" w:rsidR="00EA0201" w:rsidRPr="00EA0201" w:rsidRDefault="00EA0201" w:rsidP="00EA0201">
      <w:pPr>
        <w:keepNext/>
        <w:keepLines/>
        <w:widowControl w:val="0"/>
        <w:numPr>
          <w:ilvl w:val="0"/>
          <w:numId w:val="1"/>
        </w:numPr>
        <w:tabs>
          <w:tab w:val="left" w:pos="334"/>
        </w:tabs>
        <w:autoSpaceDE/>
        <w:autoSpaceDN/>
        <w:adjustRightInd/>
        <w:spacing w:after="0" w:line="200" w:lineRule="exact"/>
        <w:jc w:val="both"/>
        <w:outlineLvl w:val="0"/>
        <w:rPr>
          <w:rFonts w:eastAsia="Arial Narrow" w:cs="Calibri"/>
          <w:b/>
          <w:bCs/>
          <w:kern w:val="0"/>
          <w:lang w:val="sr-Latn-ME" w:eastAsia="hr-HR" w:bidi="hr-HR"/>
        </w:rPr>
      </w:pPr>
      <w:bookmarkStart w:id="3" w:name="bookmark3"/>
      <w:r w:rsidRPr="00EA0201">
        <w:rPr>
          <w:rFonts w:eastAsia="Arial Narrow" w:cs="Calibri"/>
          <w:b/>
          <w:bCs/>
          <w:kern w:val="0"/>
          <w:lang w:val="sr-Latn-ME" w:eastAsia="hr-HR" w:bidi="hr-HR"/>
        </w:rPr>
        <w:t>Uslovi za organizaciju takmičenja</w:t>
      </w:r>
      <w:bookmarkEnd w:id="3"/>
    </w:p>
    <w:p w14:paraId="4DC95430" w14:textId="77777777" w:rsidR="00EA0201" w:rsidRPr="00EA0201" w:rsidRDefault="00EA0201" w:rsidP="00EA0201">
      <w:pPr>
        <w:widowControl w:val="0"/>
        <w:autoSpaceDE/>
        <w:autoSpaceDN/>
        <w:adjustRightInd/>
        <w:spacing w:after="0" w:line="200" w:lineRule="exact"/>
        <w:jc w:val="center"/>
        <w:rPr>
          <w:rFonts w:eastAsia="Microsoft Sans Serif" w:cs="Calibri"/>
          <w:color w:val="000000"/>
          <w:kern w:val="0"/>
          <w:lang w:val="sr-Latn-ME" w:eastAsia="hr-HR" w:bidi="hr-HR"/>
        </w:rPr>
      </w:pPr>
    </w:p>
    <w:p w14:paraId="3FAF8E27" w14:textId="274CC0A5"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2.</w:t>
      </w:r>
    </w:p>
    <w:p w14:paraId="5104629D" w14:textId="77777777" w:rsidR="00273D94" w:rsidRPr="00893069" w:rsidRDefault="00273D94"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4CED4A67" w14:textId="77777777" w:rsidR="00EA0201" w:rsidRPr="00EA0201" w:rsidRDefault="00EA0201" w:rsidP="00EA0201">
      <w:pPr>
        <w:widowControl w:val="0"/>
        <w:numPr>
          <w:ilvl w:val="0"/>
          <w:numId w:val="4"/>
        </w:numPr>
        <w:tabs>
          <w:tab w:val="left" w:pos="397"/>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Takmičenja PSCG-a mogu organizovati padel klubovi registrovani u PSCG-u, te drugi subjekti koji dobiju odobrenje PSCG-a za organizaciju takmičenja za godinu u kojoj se takmičenja održavaju.</w:t>
      </w:r>
    </w:p>
    <w:p w14:paraId="464C4243" w14:textId="77777777" w:rsidR="00EA0201" w:rsidRPr="00EA0201" w:rsidRDefault="00EA0201" w:rsidP="00EA0201">
      <w:pPr>
        <w:widowControl w:val="0"/>
        <w:tabs>
          <w:tab w:val="left" w:pos="397"/>
        </w:tabs>
        <w:autoSpaceDE/>
        <w:autoSpaceDN/>
        <w:adjustRightInd/>
        <w:spacing w:after="0" w:line="240" w:lineRule="auto"/>
        <w:rPr>
          <w:rFonts w:eastAsia="Microsoft Sans Serif" w:cs="Calibri"/>
          <w:color w:val="000000"/>
          <w:kern w:val="0"/>
          <w:lang w:val="sr-Latn-ME" w:eastAsia="hr-HR" w:bidi="hr-HR"/>
        </w:rPr>
      </w:pPr>
    </w:p>
    <w:p w14:paraId="7696CCF1" w14:textId="77777777" w:rsidR="00EA0201" w:rsidRPr="00EA0201" w:rsidRDefault="00EA0201" w:rsidP="00EA0201">
      <w:pPr>
        <w:widowControl w:val="0"/>
        <w:numPr>
          <w:ilvl w:val="0"/>
          <w:numId w:val="4"/>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Organizatori se prijavljuju za organizaciju takmičenja PSCG-u pismenim putem te pritom potvrđuju da će takmičenje sprovoditi na zadovoljavajućem nivou poštujući sve uslove za organizaciju takmičenja. To podrazumijeva da organizator mora da poštuje FIP pravila padela, Pravilnik o takmičenjima PSCG-a te da ima na raspolaganju infrastrukturu i osoblje za zadovoljavajuće sprovođenje takmičenja.</w:t>
      </w:r>
    </w:p>
    <w:p w14:paraId="12413A21"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B5FD223" w14:textId="77777777" w:rsidR="00EA0201" w:rsidRPr="00EA0201" w:rsidRDefault="00EA0201" w:rsidP="00EA0201">
      <w:pPr>
        <w:widowControl w:val="0"/>
        <w:numPr>
          <w:ilvl w:val="0"/>
          <w:numId w:val="4"/>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 takmičenja je dužan da osigura:</w:t>
      </w:r>
    </w:p>
    <w:p w14:paraId="560D73DC" w14:textId="77777777" w:rsidR="00EA0201" w:rsidRPr="00EA0201" w:rsidRDefault="00EA0201" w:rsidP="00EA0201">
      <w:pPr>
        <w:widowControl w:val="0"/>
        <w:numPr>
          <w:ilvl w:val="0"/>
          <w:numId w:val="2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objekat sa najmanje dva (2) igrališta jednake podloge, svlačionicama, posebno muškim i ženskim, sa svim potrebnim uslovima (tuševi, WC);</w:t>
      </w:r>
    </w:p>
    <w:p w14:paraId="5D22B588" w14:textId="77777777" w:rsidR="00EA0201" w:rsidRPr="00EA0201" w:rsidRDefault="00EA0201" w:rsidP="00EA0201">
      <w:pPr>
        <w:widowControl w:val="0"/>
        <w:numPr>
          <w:ilvl w:val="0"/>
          <w:numId w:val="2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dovoljan broj lopti za takmičenje u skladu sa ovim Pravilnikom;</w:t>
      </w:r>
    </w:p>
    <w:p w14:paraId="179B10DA" w14:textId="77777777" w:rsidR="00EA0201" w:rsidRPr="00EA0201" w:rsidRDefault="00EA0201" w:rsidP="00EA0201">
      <w:pPr>
        <w:widowControl w:val="0"/>
        <w:numPr>
          <w:ilvl w:val="0"/>
          <w:numId w:val="2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barem jednu službenu osobu u ulozi vrhovnog sudije takmičenja;</w:t>
      </w:r>
    </w:p>
    <w:p w14:paraId="32E24AFF" w14:textId="77777777" w:rsidR="00EA0201" w:rsidRPr="00EA0201" w:rsidRDefault="00EA0201" w:rsidP="00EA0201">
      <w:pPr>
        <w:widowControl w:val="0"/>
        <w:numPr>
          <w:ilvl w:val="0"/>
          <w:numId w:val="2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prostor za rukovodstvo takmičenja i vrhovnog sudiju sa pristupom internetu;</w:t>
      </w:r>
    </w:p>
    <w:p w14:paraId="2E63DD46" w14:textId="77777777" w:rsidR="00EA0201" w:rsidRPr="00EA0201" w:rsidRDefault="00EA0201" w:rsidP="00EA0201">
      <w:pPr>
        <w:widowControl w:val="0"/>
        <w:numPr>
          <w:ilvl w:val="0"/>
          <w:numId w:val="2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oglasnu tablu;</w:t>
      </w:r>
    </w:p>
    <w:p w14:paraId="482C8897" w14:textId="77777777" w:rsidR="00EA0201" w:rsidRPr="00EA0201" w:rsidRDefault="00EA0201" w:rsidP="00EA0201">
      <w:pPr>
        <w:widowControl w:val="0"/>
        <w:numPr>
          <w:ilvl w:val="0"/>
          <w:numId w:val="2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slobodan prostor uz obje strane igrališta za po jedan reklamni pano veličine 3 x 1 m za sponzora PSCG-a.</w:t>
      </w:r>
    </w:p>
    <w:p w14:paraId="6F80F19A" w14:textId="77777777" w:rsidR="00EA0201" w:rsidRPr="00EA0201" w:rsidRDefault="00EA0201" w:rsidP="00EA0201">
      <w:pPr>
        <w:widowControl w:val="0"/>
        <w:tabs>
          <w:tab w:val="left" w:pos="820"/>
        </w:tabs>
        <w:autoSpaceDE/>
        <w:autoSpaceDN/>
        <w:adjustRightInd/>
        <w:spacing w:after="0" w:line="302" w:lineRule="exact"/>
        <w:ind w:left="1080"/>
        <w:rPr>
          <w:rFonts w:eastAsia="Microsoft Sans Serif" w:cs="Calibri"/>
          <w:color w:val="000000"/>
          <w:kern w:val="0"/>
          <w:lang w:val="sr-Latn-ME" w:eastAsia="hr-HR" w:bidi="hr-HR"/>
        </w:rPr>
      </w:pPr>
    </w:p>
    <w:p w14:paraId="40C19E9A" w14:textId="77777777" w:rsidR="00EA0201" w:rsidRPr="00EA0201" w:rsidRDefault="00EA0201" w:rsidP="00EA0201">
      <w:pPr>
        <w:widowControl w:val="0"/>
        <w:numPr>
          <w:ilvl w:val="0"/>
          <w:numId w:val="4"/>
        </w:numPr>
        <w:tabs>
          <w:tab w:val="left" w:pos="40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Upravni odbor PSCG-a posebnom odlukom može da dopusti organizaciju turnira organizatoru koji ne ispunjava uslove iz stava 2 ovog člana.</w:t>
      </w:r>
    </w:p>
    <w:p w14:paraId="5EEE44F2" w14:textId="77777777" w:rsidR="00EA0201" w:rsidRPr="00EA0201" w:rsidRDefault="00EA0201" w:rsidP="00EA0201">
      <w:pPr>
        <w:widowControl w:val="0"/>
        <w:tabs>
          <w:tab w:val="left" w:pos="402"/>
        </w:tabs>
        <w:autoSpaceDE/>
        <w:autoSpaceDN/>
        <w:adjustRightInd/>
        <w:spacing w:after="0" w:line="293" w:lineRule="exact"/>
        <w:rPr>
          <w:rFonts w:eastAsia="Microsoft Sans Serif" w:cs="Calibri"/>
          <w:color w:val="000000"/>
          <w:kern w:val="0"/>
          <w:lang w:val="sr-Latn-ME" w:eastAsia="hr-HR" w:bidi="hr-HR"/>
        </w:rPr>
      </w:pPr>
    </w:p>
    <w:p w14:paraId="75D7F14C" w14:textId="77777777" w:rsidR="00EA0201" w:rsidRPr="00EA0201" w:rsidRDefault="00EA0201" w:rsidP="00EA0201">
      <w:pPr>
        <w:widowControl w:val="0"/>
        <w:numPr>
          <w:ilvl w:val="0"/>
          <w:numId w:val="4"/>
        </w:numPr>
        <w:tabs>
          <w:tab w:val="left" w:pos="385"/>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 je dužan najmanje 21 dan prije održavanja takmičenja da obavijesti PSCG putem e-maila o propozicijama takmičenja koje će biti postavljene na službenim web stranicama PSCG-a i aplikaciji za registraciju i vođenje turnira.</w:t>
      </w:r>
    </w:p>
    <w:p w14:paraId="7850D456" w14:textId="77777777" w:rsidR="00EA0201" w:rsidRPr="00EA0201" w:rsidRDefault="00EA0201" w:rsidP="00EA0201">
      <w:pPr>
        <w:widowControl w:val="0"/>
        <w:numPr>
          <w:ilvl w:val="0"/>
          <w:numId w:val="4"/>
        </w:numPr>
        <w:tabs>
          <w:tab w:val="left" w:pos="38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 je dužan da osigura nagrade finalistima u svim konkurencijama. U seniorskim konkurencijama dozvoljene su, osim pehara, novčane i praktične nagrade. U omladinskim kategorijama novčane nagrade nisu dozvoljene, a vrijednost praktičnih nagrada ne smije biti veća od 150€ po igraču u svakoj konkurenciji.</w:t>
      </w:r>
    </w:p>
    <w:p w14:paraId="4FEEDE74" w14:textId="77777777" w:rsidR="00EA0201" w:rsidRPr="00EA0201" w:rsidRDefault="00EA0201" w:rsidP="00EA0201">
      <w:pPr>
        <w:widowControl w:val="0"/>
        <w:tabs>
          <w:tab w:val="left" w:pos="380"/>
        </w:tabs>
        <w:autoSpaceDE/>
        <w:autoSpaceDN/>
        <w:adjustRightInd/>
        <w:spacing w:after="0" w:line="240" w:lineRule="auto"/>
        <w:rPr>
          <w:rFonts w:eastAsia="Microsoft Sans Serif" w:cs="Calibri"/>
          <w:color w:val="000000"/>
          <w:kern w:val="0"/>
          <w:lang w:val="sr-Latn-ME" w:eastAsia="hr-HR" w:bidi="hr-HR"/>
        </w:rPr>
      </w:pPr>
    </w:p>
    <w:p w14:paraId="19D8E1AF" w14:textId="77777777" w:rsidR="00EA0201" w:rsidRPr="00EA0201" w:rsidRDefault="00EA0201" w:rsidP="00EA0201">
      <w:pPr>
        <w:widowControl w:val="0"/>
        <w:numPr>
          <w:ilvl w:val="0"/>
          <w:numId w:val="4"/>
        </w:numPr>
        <w:tabs>
          <w:tab w:val="left" w:pos="38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Ukoliko organizator ne ispuni sve uslove koji se tiču organizacije turnira propisane ovim članom može biti kažnjen u zavisnosti od težine propusta smanjivanjem ranga turnira sljedeće godine, a u slučajevima težeg propusta organizator može biti kažnjen i oduzimanjem tog turnira.</w:t>
      </w:r>
    </w:p>
    <w:p w14:paraId="3056AC60"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81FA264" w14:textId="77777777" w:rsidR="00EA0201" w:rsidRPr="00EA0201" w:rsidRDefault="00EA0201" w:rsidP="00EA0201">
      <w:pPr>
        <w:widowControl w:val="0"/>
        <w:numPr>
          <w:ilvl w:val="0"/>
          <w:numId w:val="4"/>
        </w:numPr>
        <w:tabs>
          <w:tab w:val="left" w:pos="38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Zdravlje i sigurnost svih osoba uključenih u organizaciju i takmičenje na turniru je od najveće važnosti. Organizator turnira je dužan da preduzme sve mjere kako bi se zaštitilo zdravlje i sigurnost svih takmičara, sudija, osoba iz organizacije i gledalaca.</w:t>
      </w:r>
    </w:p>
    <w:p w14:paraId="40A57CB1"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7AD6C24" w14:textId="77777777" w:rsidR="00EA0201" w:rsidRPr="00EA0201" w:rsidRDefault="00EA0201" w:rsidP="00EA0201">
      <w:pPr>
        <w:widowControl w:val="0"/>
        <w:numPr>
          <w:ilvl w:val="0"/>
          <w:numId w:val="4"/>
        </w:numPr>
        <w:tabs>
          <w:tab w:val="left" w:pos="38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PSCG zadržava pravo da odbije prijavu turnira ili da otkaže turnir u bilo kojem trenutku ukoliko su zdravlje i sigurnost učesnika turnira dovedeni u opasnost. Pritom PSCG ne snosi nikakvu odgovornost za troškove nastale u vezi sa otkazanim turnirom.</w:t>
      </w:r>
    </w:p>
    <w:p w14:paraId="431A72C0"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8B10923" w14:textId="77777777" w:rsidR="00EA0201" w:rsidRPr="00EA0201" w:rsidRDefault="00EA0201" w:rsidP="00EA0201">
      <w:pPr>
        <w:widowControl w:val="0"/>
        <w:numPr>
          <w:ilvl w:val="0"/>
          <w:numId w:val="4"/>
        </w:numPr>
        <w:tabs>
          <w:tab w:val="left" w:pos="47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Svi odobreni turniri će bit objavljeni u online kalendaru na web stranici PSCG-a i najavljeni u aplikaciji za registraciju i vođenje turnira PSCG-a (Rankedin)</w:t>
      </w:r>
    </w:p>
    <w:p w14:paraId="6AB8784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1EC1417" w14:textId="77777777" w:rsidR="00EA0201" w:rsidRPr="00EA0201" w:rsidRDefault="00EA0201" w:rsidP="00EA0201">
      <w:pPr>
        <w:keepNext/>
        <w:keepLines/>
        <w:widowControl w:val="0"/>
        <w:numPr>
          <w:ilvl w:val="0"/>
          <w:numId w:val="1"/>
        </w:numPr>
        <w:tabs>
          <w:tab w:val="left" w:pos="303"/>
        </w:tabs>
        <w:autoSpaceDE/>
        <w:autoSpaceDN/>
        <w:adjustRightInd/>
        <w:spacing w:after="0" w:line="200" w:lineRule="exact"/>
        <w:jc w:val="both"/>
        <w:outlineLvl w:val="0"/>
        <w:rPr>
          <w:rFonts w:eastAsia="Arial Narrow" w:cs="Calibri"/>
          <w:b/>
          <w:bCs/>
          <w:kern w:val="0"/>
          <w:lang w:val="sr-Latn-ME" w:eastAsia="hr-HR" w:bidi="hr-HR"/>
        </w:rPr>
      </w:pPr>
      <w:bookmarkStart w:id="4" w:name="bookmark4"/>
      <w:r w:rsidRPr="00EA0201">
        <w:rPr>
          <w:rFonts w:eastAsia="Arial Narrow" w:cs="Calibri"/>
          <w:b/>
          <w:bCs/>
          <w:kern w:val="0"/>
          <w:lang w:val="sr-Latn-ME" w:eastAsia="hr-HR" w:bidi="hr-HR"/>
        </w:rPr>
        <w:t>Propozicije takmičenja</w:t>
      </w:r>
      <w:bookmarkEnd w:id="4"/>
    </w:p>
    <w:p w14:paraId="18CB8256" w14:textId="77777777" w:rsidR="00EA0201" w:rsidRPr="00EA0201" w:rsidRDefault="00EA0201" w:rsidP="00EA0201">
      <w:pPr>
        <w:keepNext/>
        <w:keepLines/>
        <w:widowControl w:val="0"/>
        <w:autoSpaceDE/>
        <w:autoSpaceDN/>
        <w:adjustRightInd/>
        <w:spacing w:after="0" w:line="200" w:lineRule="exact"/>
        <w:jc w:val="center"/>
        <w:outlineLvl w:val="0"/>
        <w:rPr>
          <w:rFonts w:eastAsia="Arial Narrow" w:cs="Calibri"/>
          <w:kern w:val="0"/>
          <w:lang w:val="sr-Latn-ME" w:eastAsia="hr-HR" w:bidi="hr-HR"/>
        </w:rPr>
      </w:pPr>
    </w:p>
    <w:p w14:paraId="5253D7C3" w14:textId="77777777" w:rsidR="00EA0201" w:rsidRDefault="00EA0201"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bookmarkStart w:id="5" w:name="bookmark5"/>
      <w:r w:rsidRPr="00893069">
        <w:rPr>
          <w:rFonts w:eastAsia="Arial Narrow" w:cs="Calibri"/>
          <w:b/>
          <w:bCs/>
          <w:kern w:val="0"/>
          <w:lang w:val="sr-Latn-ME" w:eastAsia="hr-HR" w:bidi="hr-HR"/>
        </w:rPr>
        <w:t>Član 3.</w:t>
      </w:r>
      <w:bookmarkEnd w:id="5"/>
    </w:p>
    <w:p w14:paraId="1C2B6059" w14:textId="77777777" w:rsidR="00273D94" w:rsidRPr="00893069" w:rsidRDefault="00273D94" w:rsidP="00EA0201">
      <w:pPr>
        <w:keepNext/>
        <w:keepLines/>
        <w:widowControl w:val="0"/>
        <w:autoSpaceDE/>
        <w:autoSpaceDN/>
        <w:adjustRightInd/>
        <w:spacing w:after="0" w:line="200" w:lineRule="exact"/>
        <w:jc w:val="center"/>
        <w:outlineLvl w:val="0"/>
        <w:rPr>
          <w:rFonts w:eastAsia="Arial Narrow" w:cs="Calibri"/>
          <w:b/>
          <w:bCs/>
          <w:kern w:val="0"/>
          <w:lang w:val="sr-Latn-ME" w:eastAsia="hr-HR" w:bidi="hr-HR"/>
        </w:rPr>
      </w:pPr>
    </w:p>
    <w:p w14:paraId="7589285B" w14:textId="77777777" w:rsidR="00EA0201" w:rsidRPr="00EA0201" w:rsidRDefault="00EA0201" w:rsidP="00EA0201">
      <w:pPr>
        <w:widowControl w:val="0"/>
        <w:numPr>
          <w:ilvl w:val="0"/>
          <w:numId w:val="5"/>
        </w:numPr>
        <w:tabs>
          <w:tab w:val="left" w:pos="370"/>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Propozicije sadrže sve potrebne podatke o takmičenju uključujući:</w:t>
      </w:r>
    </w:p>
    <w:p w14:paraId="29DE2711"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broj učesnika za svaku kategoriju;</w:t>
      </w:r>
    </w:p>
    <w:p w14:paraId="4A8D8254"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predviđeni format takmičenja za svaku kategoriju;</w:t>
      </w:r>
    </w:p>
    <w:p w14:paraId="31CDB179"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rok za prijavu;</w:t>
      </w:r>
    </w:p>
    <w:p w14:paraId="3B1E4A72"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kontakte organizatora;</w:t>
      </w:r>
    </w:p>
    <w:p w14:paraId="141AC8F0"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iznos kotizacije za učešće na takmičenju;</w:t>
      </w:r>
    </w:p>
    <w:p w14:paraId="629B6AA3"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osobu za kontakt takmičenja za svaku konkurenciju;</w:t>
      </w:r>
    </w:p>
    <w:p w14:paraId="7F56EC0B" w14:textId="77777777" w:rsidR="00EA0201" w:rsidRPr="00EA0201" w:rsidRDefault="00EA0201" w:rsidP="00EA0201">
      <w:pPr>
        <w:widowControl w:val="0"/>
        <w:numPr>
          <w:ilvl w:val="0"/>
          <w:numId w:val="21"/>
        </w:numPr>
        <w:tabs>
          <w:tab w:val="left" w:pos="794"/>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predviđene nagrade za takmičare;</w:t>
      </w:r>
    </w:p>
    <w:p w14:paraId="44AA535D" w14:textId="77777777" w:rsidR="00EA0201" w:rsidRPr="00EA0201" w:rsidRDefault="00EA0201" w:rsidP="00EA0201">
      <w:pPr>
        <w:widowControl w:val="0"/>
        <w:tabs>
          <w:tab w:val="left" w:pos="794"/>
        </w:tabs>
        <w:autoSpaceDE/>
        <w:autoSpaceDN/>
        <w:adjustRightInd/>
        <w:spacing w:after="0" w:line="302" w:lineRule="exact"/>
        <w:ind w:left="720"/>
        <w:rPr>
          <w:rFonts w:eastAsia="Microsoft Sans Serif" w:cs="Calibri"/>
          <w:color w:val="000000"/>
          <w:kern w:val="0"/>
          <w:lang w:val="sr-Latn-ME" w:eastAsia="hr-HR" w:bidi="hr-HR"/>
        </w:rPr>
      </w:pPr>
    </w:p>
    <w:p w14:paraId="554CE9E1" w14:textId="77777777" w:rsidR="00EA0201" w:rsidRPr="00EA0201" w:rsidRDefault="00EA0201" w:rsidP="00EA0201">
      <w:pPr>
        <w:widowControl w:val="0"/>
        <w:numPr>
          <w:ilvl w:val="0"/>
          <w:numId w:val="5"/>
        </w:numPr>
        <w:tabs>
          <w:tab w:val="left" w:pos="375"/>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Mečevi glavnog turnira igraju se na dva dobijena seta uz odlučujuću igru (tie-break) kod rezultata 6:6 u bilo kojem od setova.</w:t>
      </w:r>
    </w:p>
    <w:p w14:paraId="02B54771" w14:textId="77777777" w:rsidR="00EA0201" w:rsidRPr="00EA0201" w:rsidRDefault="00EA0201" w:rsidP="00EA0201">
      <w:pPr>
        <w:widowControl w:val="0"/>
        <w:tabs>
          <w:tab w:val="left" w:pos="375"/>
        </w:tabs>
        <w:autoSpaceDE/>
        <w:autoSpaceDN/>
        <w:adjustRightInd/>
        <w:spacing w:after="0" w:line="240" w:lineRule="auto"/>
        <w:rPr>
          <w:rFonts w:eastAsia="Microsoft Sans Serif" w:cs="Calibri"/>
          <w:color w:val="000000"/>
          <w:kern w:val="0"/>
          <w:lang w:val="sr-Latn-ME" w:eastAsia="hr-HR" w:bidi="hr-HR"/>
        </w:rPr>
      </w:pPr>
    </w:p>
    <w:p w14:paraId="7F826056" w14:textId="77777777" w:rsidR="00EA0201" w:rsidRPr="00EA0201" w:rsidRDefault="00EA0201" w:rsidP="00EA0201">
      <w:pPr>
        <w:widowControl w:val="0"/>
        <w:numPr>
          <w:ilvl w:val="0"/>
          <w:numId w:val="5"/>
        </w:numPr>
        <w:tabs>
          <w:tab w:val="left" w:pos="375"/>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Izuzetno, može se odrediti da se turniri 2. i 3. ranga te utješni turniri igraju na dva dobijena seta uz odlučujuću igru (tie-break) kod rezultata 6:6 u prva dva seta te da se u slučaju trećeg seta igra match tie-break (do 10 poena) umjesto trećeg seta.</w:t>
      </w:r>
    </w:p>
    <w:p w14:paraId="47B6BC7A"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8698131" w14:textId="77777777" w:rsidR="00EA0201" w:rsidRPr="00EA0201" w:rsidRDefault="00EA0201" w:rsidP="00EA0201">
      <w:pPr>
        <w:widowControl w:val="0"/>
        <w:numPr>
          <w:ilvl w:val="0"/>
          <w:numId w:val="5"/>
        </w:numPr>
        <w:tabs>
          <w:tab w:val="left" w:pos="38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Može se odrediti da se polufinala i finala turnira iz stava 3 ovog člana igraju uz primjenu regularnog trećeg seta sa tie-breakom kod rezultata 6:6. Oba polufinala moraju biti igrana po istom pravilu kako bi se svim parovima omogućili isti uslovi.</w:t>
      </w:r>
    </w:p>
    <w:p w14:paraId="128E0BB8"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E64604B" w14:textId="77777777" w:rsidR="00EA0201" w:rsidRPr="00EA0201" w:rsidRDefault="00EA0201" w:rsidP="00EA0201">
      <w:pPr>
        <w:widowControl w:val="0"/>
        <w:numPr>
          <w:ilvl w:val="0"/>
          <w:numId w:val="5"/>
        </w:numPr>
        <w:tabs>
          <w:tab w:val="left" w:pos="380"/>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 je dužan da osigura za svaki meč turnira po tri (3) lopte. Organizator turnira A ranga dužan je da osigura za svaki meč glavnog turnira po tri (3) nove lopte.</w:t>
      </w:r>
    </w:p>
    <w:p w14:paraId="1BCEFDE8"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EEF6D0B" w14:textId="77777777" w:rsidR="00EA0201" w:rsidRPr="00EA0201" w:rsidRDefault="00EA0201" w:rsidP="00EA0201">
      <w:pPr>
        <w:widowControl w:val="0"/>
        <w:numPr>
          <w:ilvl w:val="0"/>
          <w:numId w:val="5"/>
        </w:numPr>
        <w:tabs>
          <w:tab w:val="left" w:pos="37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turnirima A ranga i 1. ranga, u mečevima polufinala i finala organizator može da osigura tri (3) nove lopte za treći set.</w:t>
      </w:r>
    </w:p>
    <w:p w14:paraId="72372EF0"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A10956A" w14:textId="77777777" w:rsidR="00EA0201" w:rsidRDefault="00EA0201" w:rsidP="00EA0201">
      <w:pPr>
        <w:widowControl w:val="0"/>
        <w:numPr>
          <w:ilvl w:val="0"/>
          <w:numId w:val="5"/>
        </w:numPr>
        <w:tabs>
          <w:tab w:val="left" w:pos="362"/>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turnirima A ranga i 1. ranga par ne smije da igrati više od dva meča u istom danu.</w:t>
      </w:r>
    </w:p>
    <w:p w14:paraId="57A09051" w14:textId="77777777" w:rsidR="00273D94" w:rsidRDefault="00273D94" w:rsidP="00273D94">
      <w:pPr>
        <w:widowControl w:val="0"/>
        <w:tabs>
          <w:tab w:val="left" w:pos="362"/>
        </w:tabs>
        <w:autoSpaceDE/>
        <w:autoSpaceDN/>
        <w:adjustRightInd/>
        <w:spacing w:after="0" w:line="200" w:lineRule="exact"/>
        <w:rPr>
          <w:rFonts w:eastAsia="Microsoft Sans Serif" w:cs="Calibri"/>
          <w:color w:val="000000"/>
          <w:kern w:val="0"/>
          <w:lang w:val="sr-Latn-ME" w:eastAsia="hr-HR" w:bidi="hr-HR"/>
        </w:rPr>
      </w:pPr>
    </w:p>
    <w:p w14:paraId="57A8D15C" w14:textId="77777777" w:rsidR="00ED6936" w:rsidRPr="00EA0201" w:rsidRDefault="00ED6936" w:rsidP="00273D94">
      <w:pPr>
        <w:widowControl w:val="0"/>
        <w:tabs>
          <w:tab w:val="left" w:pos="362"/>
        </w:tabs>
        <w:autoSpaceDE/>
        <w:autoSpaceDN/>
        <w:adjustRightInd/>
        <w:spacing w:after="0" w:line="200" w:lineRule="exact"/>
        <w:rPr>
          <w:rFonts w:eastAsia="Microsoft Sans Serif" w:cs="Calibri"/>
          <w:color w:val="000000"/>
          <w:kern w:val="0"/>
          <w:lang w:val="sr-Latn-ME" w:eastAsia="hr-HR" w:bidi="hr-HR"/>
        </w:rPr>
      </w:pPr>
    </w:p>
    <w:p w14:paraId="7940D075" w14:textId="77777777" w:rsidR="00EA0201" w:rsidRPr="00EA0201" w:rsidRDefault="00EA0201" w:rsidP="00EA0201">
      <w:pPr>
        <w:keepNext/>
        <w:keepLines/>
        <w:widowControl w:val="0"/>
        <w:numPr>
          <w:ilvl w:val="0"/>
          <w:numId w:val="1"/>
        </w:numPr>
        <w:tabs>
          <w:tab w:val="left" w:pos="299"/>
        </w:tabs>
        <w:autoSpaceDE/>
        <w:autoSpaceDN/>
        <w:adjustRightInd/>
        <w:spacing w:after="0" w:line="200" w:lineRule="exact"/>
        <w:jc w:val="both"/>
        <w:outlineLvl w:val="0"/>
        <w:rPr>
          <w:rFonts w:eastAsia="Arial Narrow" w:cs="Calibri"/>
          <w:b/>
          <w:bCs/>
          <w:kern w:val="0"/>
          <w:lang w:val="sr-Latn-ME" w:eastAsia="hr-HR" w:bidi="hr-HR"/>
        </w:rPr>
      </w:pPr>
      <w:bookmarkStart w:id="6" w:name="bookmark6"/>
      <w:r w:rsidRPr="00EA0201">
        <w:rPr>
          <w:rFonts w:eastAsia="Arial Narrow" w:cs="Calibri"/>
          <w:b/>
          <w:bCs/>
          <w:kern w:val="0"/>
          <w:lang w:val="sr-Latn-ME" w:eastAsia="hr-HR" w:bidi="hr-HR"/>
        </w:rPr>
        <w:t>Dužnosti službenih osoba takmičenja</w:t>
      </w:r>
      <w:bookmarkEnd w:id="6"/>
    </w:p>
    <w:p w14:paraId="50F6BC29" w14:textId="1152C93A" w:rsidR="00ED6936" w:rsidRPr="00893069" w:rsidRDefault="00EA0201" w:rsidP="00ED6936">
      <w:pPr>
        <w:widowControl w:val="0"/>
        <w:autoSpaceDE/>
        <w:autoSpaceDN/>
        <w:adjustRightInd/>
        <w:spacing w:after="0" w:line="49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4.</w:t>
      </w:r>
    </w:p>
    <w:p w14:paraId="3844E7B6" w14:textId="77777777" w:rsidR="00EA0201" w:rsidRPr="00EA0201" w:rsidRDefault="00EA0201" w:rsidP="00EA0201">
      <w:pPr>
        <w:widowControl w:val="0"/>
        <w:numPr>
          <w:ilvl w:val="0"/>
          <w:numId w:val="6"/>
        </w:numPr>
        <w:tabs>
          <w:tab w:val="left" w:pos="36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Nadležno tijelo PSCG-a u dogovoru sa organizatorom turnira određuje Vrhovnog sudiju za svako takmičenje.</w:t>
      </w:r>
    </w:p>
    <w:p w14:paraId="4679F334" w14:textId="77777777" w:rsidR="00EA0201" w:rsidRPr="00EA0201" w:rsidRDefault="00EA0201" w:rsidP="00EA0201">
      <w:pPr>
        <w:widowControl w:val="0"/>
        <w:tabs>
          <w:tab w:val="left" w:pos="362"/>
        </w:tabs>
        <w:autoSpaceDE/>
        <w:autoSpaceDN/>
        <w:adjustRightInd/>
        <w:spacing w:after="0" w:line="240" w:lineRule="auto"/>
        <w:rPr>
          <w:rFonts w:eastAsia="Microsoft Sans Serif" w:cs="Calibri"/>
          <w:color w:val="000000"/>
          <w:kern w:val="0"/>
          <w:lang w:val="sr-Latn-ME" w:eastAsia="hr-HR" w:bidi="hr-HR"/>
        </w:rPr>
      </w:pPr>
    </w:p>
    <w:p w14:paraId="4F73F3AC" w14:textId="77777777" w:rsidR="00EA0201" w:rsidRPr="00EA0201" w:rsidRDefault="00EA0201" w:rsidP="00EA0201">
      <w:pPr>
        <w:widowControl w:val="0"/>
        <w:numPr>
          <w:ilvl w:val="0"/>
          <w:numId w:val="6"/>
        </w:numPr>
        <w:tabs>
          <w:tab w:val="left" w:pos="36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Vrhovni sudija mora biti certifikovani sudija PSCG-a.</w:t>
      </w:r>
    </w:p>
    <w:p w14:paraId="2E57E8E6"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D8E8A1B" w14:textId="77777777" w:rsidR="00EA0201" w:rsidRPr="00EA0201" w:rsidRDefault="00EA0201" w:rsidP="00EA0201">
      <w:pPr>
        <w:widowControl w:val="0"/>
        <w:numPr>
          <w:ilvl w:val="0"/>
          <w:numId w:val="6"/>
        </w:numPr>
        <w:tabs>
          <w:tab w:val="left" w:pos="37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Vrhovni sudija mora biti prisutan na turniru za svo vrijeme odigravanja meča. Dolazak vrhovnog sudije očekuje se 30 minuta prije početka igre.</w:t>
      </w:r>
    </w:p>
    <w:p w14:paraId="605523B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D492CA1" w14:textId="77777777" w:rsidR="00EA0201" w:rsidRPr="00EA0201" w:rsidRDefault="00EA0201" w:rsidP="00EA0201">
      <w:pPr>
        <w:widowControl w:val="0"/>
        <w:numPr>
          <w:ilvl w:val="0"/>
          <w:numId w:val="6"/>
        </w:numPr>
        <w:tabs>
          <w:tab w:val="left" w:pos="36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Odluka vrhovnog sudije je konačna u interpretaciji Pravilnika o takmičenju PSCG-a i FIP Pravila padela za sva pitanja koja zahtijevaju trenutno rješavanje na samom takmičenju.</w:t>
      </w:r>
    </w:p>
    <w:p w14:paraId="3B41F8F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CF861A9" w14:textId="77777777" w:rsidR="00EA0201" w:rsidRPr="00EA0201" w:rsidRDefault="00EA0201" w:rsidP="00EA0201">
      <w:pPr>
        <w:widowControl w:val="0"/>
        <w:numPr>
          <w:ilvl w:val="0"/>
          <w:numId w:val="6"/>
        </w:numPr>
        <w:tabs>
          <w:tab w:val="left" w:pos="37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Vrhovni sudija odlučuje da li je igralište spremno i sigurno za igru; proziva mečeve prema rasporedu igre. Igrači treba da budu spremni za igru u trenutku kada je njihov meč prozvan; u neuobičajenim situacijama vrhovni sudija će odlučiti kada će meč biti prozvan ili kada je meč zapravo bio prozvan; odlučuje hoće li igračima dopustiti produženo zagrijavanje od 10 minuta ukoliko se zbog lošeg vremena nisu imali gdje da se zagriju; odlučuje o premještanju meča na drugi teren, vani ili u zatvoreno (na istu ili drugu podlogu) zbog lošeg vremena; odlučuje o odlaganju meča za sljedeći dan zbog kiše, mraka ili drugih nepredviđenih okolnosti. Ukoliko je meč prekinut zbog mraka, trebao bi biti prekinut nakon završetka seta ili nakon parnog broja odigranih gemova u setu.</w:t>
      </w:r>
    </w:p>
    <w:p w14:paraId="0FC77301"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193A256" w14:textId="77777777" w:rsidR="00EA0201" w:rsidRPr="00EA0201" w:rsidRDefault="00EA0201" w:rsidP="00EA0201">
      <w:pPr>
        <w:widowControl w:val="0"/>
        <w:numPr>
          <w:ilvl w:val="0"/>
          <w:numId w:val="6"/>
        </w:numPr>
        <w:tabs>
          <w:tab w:val="left" w:pos="37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Vrhovni sudija je zadužen za nadziranje povreda pravila ponašanja, izriče kazne igračima te dodjeljuje kaznene poene u zavisnosti od težine prekršaja; prikuplja rezultate po završetku svakog meča, unosi ih u aplikaciju za registraciju i vođenje turnira PSCG-a. Na kraju svakog takmičarskog dana treba da objavi konačne rezultate za taj dan te zadnju verziju rasporeda za sljedeći dan.</w:t>
      </w:r>
    </w:p>
    <w:p w14:paraId="47C7A731"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5165D6A5" w14:textId="77777777" w:rsidR="00EA0201" w:rsidRPr="00EA0201" w:rsidRDefault="00EA0201" w:rsidP="00EA0201">
      <w:pPr>
        <w:widowControl w:val="0"/>
        <w:numPr>
          <w:ilvl w:val="0"/>
          <w:numId w:val="6"/>
        </w:numPr>
        <w:tabs>
          <w:tab w:val="left" w:pos="38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Za vrijeme takmičenja organizator je dužan da organizuje rad rukovodstva takmičenja uz stalnu prisutnost najmanje jedne osobe odgovorne za vođenje takmičenja te da istakne na oglasnu tablu/aplikaciju za registraciju i vođenje turnira PSCG-a kosture svih konkurencija, satnicu igranja mečeva i druge informacije o takmičenju te da ih stalno ažurira.</w:t>
      </w:r>
    </w:p>
    <w:p w14:paraId="4AE85B98"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F0EC663" w14:textId="77777777" w:rsidR="00EA0201" w:rsidRPr="00EA0201" w:rsidRDefault="00EA0201" w:rsidP="00EA0201">
      <w:pPr>
        <w:keepNext/>
        <w:keepLines/>
        <w:widowControl w:val="0"/>
        <w:numPr>
          <w:ilvl w:val="0"/>
          <w:numId w:val="1"/>
        </w:numPr>
        <w:tabs>
          <w:tab w:val="left" w:pos="294"/>
        </w:tabs>
        <w:autoSpaceDE/>
        <w:autoSpaceDN/>
        <w:adjustRightInd/>
        <w:spacing w:after="0" w:line="200" w:lineRule="exact"/>
        <w:jc w:val="both"/>
        <w:outlineLvl w:val="0"/>
        <w:rPr>
          <w:rFonts w:eastAsia="Arial Narrow" w:cs="Calibri"/>
          <w:b/>
          <w:bCs/>
          <w:kern w:val="0"/>
          <w:lang w:val="sr-Latn-ME" w:eastAsia="hr-HR" w:bidi="hr-HR"/>
        </w:rPr>
      </w:pPr>
      <w:bookmarkStart w:id="7" w:name="bookmark7"/>
      <w:r w:rsidRPr="00EA0201">
        <w:rPr>
          <w:rFonts w:eastAsia="Arial Narrow" w:cs="Calibri"/>
          <w:b/>
          <w:bCs/>
          <w:kern w:val="0"/>
          <w:lang w:val="sr-Latn-ME" w:eastAsia="hr-HR" w:bidi="hr-HR"/>
        </w:rPr>
        <w:t>Pravo nastupa</w:t>
      </w:r>
      <w:bookmarkEnd w:id="7"/>
    </w:p>
    <w:p w14:paraId="04DD9A96" w14:textId="77777777" w:rsidR="00EA0201" w:rsidRPr="00EA0201" w:rsidRDefault="00EA0201" w:rsidP="00EA0201">
      <w:pPr>
        <w:keepNext/>
        <w:keepLines/>
        <w:widowControl w:val="0"/>
        <w:tabs>
          <w:tab w:val="left" w:pos="294"/>
        </w:tabs>
        <w:autoSpaceDE/>
        <w:autoSpaceDN/>
        <w:adjustRightInd/>
        <w:spacing w:after="0" w:line="200" w:lineRule="exact"/>
        <w:jc w:val="both"/>
        <w:outlineLvl w:val="0"/>
        <w:rPr>
          <w:rFonts w:eastAsia="Arial Narrow" w:cs="Calibri"/>
          <w:b/>
          <w:bCs/>
          <w:kern w:val="0"/>
          <w:lang w:val="sr-Latn-ME" w:eastAsia="hr-HR" w:bidi="hr-HR"/>
        </w:rPr>
      </w:pPr>
    </w:p>
    <w:p w14:paraId="44801F12"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5.</w:t>
      </w:r>
    </w:p>
    <w:p w14:paraId="3C2D12FC"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0234C052" w14:textId="77777777" w:rsidR="00EA0201" w:rsidRPr="00EA0201" w:rsidRDefault="00EA0201" w:rsidP="00EA0201">
      <w:pPr>
        <w:widowControl w:val="0"/>
        <w:numPr>
          <w:ilvl w:val="0"/>
          <w:numId w:val="7"/>
        </w:numPr>
        <w:tabs>
          <w:tab w:val="left" w:pos="362"/>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svim takmičenjima pravo nastupa imaju igrači koji su registrovani kod PSCG-a, a nisu kažnjeni ili suspendovani.</w:t>
      </w:r>
    </w:p>
    <w:p w14:paraId="3CC2C7E8" w14:textId="77777777" w:rsidR="00EA0201" w:rsidRPr="00EA0201" w:rsidRDefault="00EA0201" w:rsidP="00EA0201">
      <w:pPr>
        <w:widowControl w:val="0"/>
        <w:tabs>
          <w:tab w:val="left" w:pos="362"/>
        </w:tabs>
        <w:autoSpaceDE/>
        <w:autoSpaceDN/>
        <w:adjustRightInd/>
        <w:spacing w:after="0" w:line="200" w:lineRule="exact"/>
        <w:rPr>
          <w:rFonts w:eastAsia="Microsoft Sans Serif" w:cs="Calibri"/>
          <w:color w:val="000000"/>
          <w:kern w:val="0"/>
          <w:lang w:val="sr-Latn-ME" w:eastAsia="hr-HR" w:bidi="hr-HR"/>
        </w:rPr>
      </w:pPr>
    </w:p>
    <w:p w14:paraId="177BD904" w14:textId="77777777" w:rsidR="00EA0201" w:rsidRPr="00EA0201" w:rsidRDefault="00EA0201" w:rsidP="00EA0201">
      <w:pPr>
        <w:widowControl w:val="0"/>
        <w:numPr>
          <w:ilvl w:val="0"/>
          <w:numId w:val="7"/>
        </w:numPr>
        <w:tabs>
          <w:tab w:val="left" w:pos="371"/>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pojedinačnim prvenstvima Crne Gore ne mogu da nastupaju igrači koji su registrovani kod PSCG-a kao strani državljani.</w:t>
      </w:r>
    </w:p>
    <w:p w14:paraId="05412EBF"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0AB0305" w14:textId="77777777" w:rsidR="00EA0201" w:rsidRPr="00EA0201" w:rsidRDefault="00EA0201" w:rsidP="00EA0201">
      <w:pPr>
        <w:widowControl w:val="0"/>
        <w:numPr>
          <w:ilvl w:val="0"/>
          <w:numId w:val="7"/>
        </w:numPr>
        <w:tabs>
          <w:tab w:val="left" w:pos="37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svim takmičenjima, osim na pojedinačnim prvenstvima Crne Gore, mogu da nastupaju i strani državljani. Strani državljani i državljani Evropske unije bez prebivališta u Crnoj Gori, ako žele da igraju turnire iz kalendara PSCG-a koji nisu FIP ili FEPA kategorije dužni su da se registruju kod PSCG-a.</w:t>
      </w:r>
    </w:p>
    <w:p w14:paraId="2B9FA20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61867EC" w14:textId="77777777" w:rsidR="00EA0201" w:rsidRPr="00EA0201" w:rsidRDefault="00EA0201" w:rsidP="00EA0201">
      <w:pPr>
        <w:widowControl w:val="0"/>
        <w:numPr>
          <w:ilvl w:val="0"/>
          <w:numId w:val="7"/>
        </w:numPr>
        <w:tabs>
          <w:tab w:val="left" w:pos="362"/>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Pravo nastupa u pojedinim kategorijama imaju:</w:t>
      </w:r>
    </w:p>
    <w:p w14:paraId="1157A01B" w14:textId="77777777" w:rsidR="00EA0201" w:rsidRPr="00EA0201" w:rsidRDefault="00EA0201" w:rsidP="00EA0201">
      <w:pPr>
        <w:widowControl w:val="0"/>
        <w:numPr>
          <w:ilvl w:val="0"/>
          <w:numId w:val="22"/>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kategoriji seniorki i seniora - svi igrači koji u tekućoj godini navršavaju 14 godina ili su stariji;</w:t>
      </w:r>
    </w:p>
    <w:p w14:paraId="69A5D757" w14:textId="77777777" w:rsidR="00EA0201" w:rsidRPr="00EA0201" w:rsidRDefault="00EA0201" w:rsidP="00EA0201">
      <w:pPr>
        <w:widowControl w:val="0"/>
        <w:numPr>
          <w:ilvl w:val="0"/>
          <w:numId w:val="22"/>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kategoriji juniorki i juniora do 18 godina - svi igrači koji u tekućoj godini navršavaju najmanje 13 godina, a najviše 18 godina;</w:t>
      </w:r>
    </w:p>
    <w:p w14:paraId="1A4312E7" w14:textId="77777777" w:rsidR="00EA0201" w:rsidRPr="00EA0201" w:rsidRDefault="00EA0201" w:rsidP="00EA0201">
      <w:pPr>
        <w:widowControl w:val="0"/>
        <w:numPr>
          <w:ilvl w:val="0"/>
          <w:numId w:val="22"/>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kategoriji juniorki i juniora do 16 godina - svi igrači koji u tekućoj godini navršavaju najmanje 12 godina, a najviše 16 godina;</w:t>
      </w:r>
    </w:p>
    <w:p w14:paraId="1A38E9C8" w14:textId="77777777" w:rsidR="00EA0201" w:rsidRPr="00EA0201" w:rsidRDefault="00EA0201" w:rsidP="00EA0201">
      <w:pPr>
        <w:widowControl w:val="0"/>
        <w:numPr>
          <w:ilvl w:val="0"/>
          <w:numId w:val="22"/>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kategoriji djevojčica i dječaka do 14 godina - svi igrači koji u tekućoj godini navršavaju najmanje 10 godina, a najviše 14 godina;</w:t>
      </w:r>
    </w:p>
    <w:p w14:paraId="146D6A89" w14:textId="77777777" w:rsidR="00EA0201" w:rsidRPr="00EA0201" w:rsidRDefault="00EA0201" w:rsidP="00EA0201">
      <w:pPr>
        <w:widowControl w:val="0"/>
        <w:numPr>
          <w:ilvl w:val="0"/>
          <w:numId w:val="22"/>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kategoriji djevojčica i dječaka do 12 godina - svi igrači koji u tekućoj godini navršavaju najmanje 9 godina, a najviše 12 godina.</w:t>
      </w:r>
    </w:p>
    <w:p w14:paraId="449CCB2F" w14:textId="77777777" w:rsidR="00EA0201" w:rsidRPr="00EA0201" w:rsidRDefault="00EA0201" w:rsidP="00EA0201">
      <w:pPr>
        <w:keepNext/>
        <w:keepLines/>
        <w:widowControl w:val="0"/>
        <w:numPr>
          <w:ilvl w:val="0"/>
          <w:numId w:val="1"/>
        </w:numPr>
        <w:tabs>
          <w:tab w:val="left" w:pos="329"/>
        </w:tabs>
        <w:autoSpaceDE/>
        <w:autoSpaceDN/>
        <w:adjustRightInd/>
        <w:spacing w:after="0" w:line="200" w:lineRule="exact"/>
        <w:jc w:val="both"/>
        <w:outlineLvl w:val="0"/>
        <w:rPr>
          <w:rFonts w:eastAsia="Arial Narrow" w:cs="Calibri"/>
          <w:b/>
          <w:bCs/>
          <w:kern w:val="0"/>
          <w:lang w:val="sr-Latn-ME" w:eastAsia="hr-HR" w:bidi="hr-HR"/>
        </w:rPr>
      </w:pPr>
      <w:bookmarkStart w:id="8" w:name="bookmark8"/>
      <w:r w:rsidRPr="00EA0201">
        <w:rPr>
          <w:rFonts w:eastAsia="Arial Narrow" w:cs="Calibri"/>
          <w:b/>
          <w:bCs/>
          <w:kern w:val="0"/>
          <w:lang w:val="sr-Latn-ME" w:eastAsia="hr-HR" w:bidi="hr-HR"/>
        </w:rPr>
        <w:t>Broj takmičara</w:t>
      </w:r>
      <w:bookmarkEnd w:id="8"/>
    </w:p>
    <w:p w14:paraId="4E2B9381"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6.</w:t>
      </w:r>
    </w:p>
    <w:p w14:paraId="2043640A"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78C69600" w14:textId="77777777" w:rsidR="00EA0201" w:rsidRPr="00EA0201" w:rsidRDefault="00EA0201" w:rsidP="00EA0201">
      <w:pPr>
        <w:widowControl w:val="0"/>
        <w:numPr>
          <w:ilvl w:val="0"/>
          <w:numId w:val="8"/>
        </w:numPr>
        <w:tabs>
          <w:tab w:val="left" w:pos="405"/>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Broj takmičara u glavnom turniru i u kvalifikacijama na takmičenjima osim na prvenstvu Crne Gore određuje organizator i zavisi od broja igrališta i dužini trajanja turnira, a u dogovoru sa nadležnim tijelom PSCG-a.</w:t>
      </w:r>
    </w:p>
    <w:p w14:paraId="75756B8B" w14:textId="77777777" w:rsidR="00EA0201" w:rsidRPr="00EA0201" w:rsidRDefault="00EA0201" w:rsidP="00EA0201">
      <w:pPr>
        <w:widowControl w:val="0"/>
        <w:tabs>
          <w:tab w:val="left" w:pos="405"/>
        </w:tabs>
        <w:autoSpaceDE/>
        <w:autoSpaceDN/>
        <w:adjustRightInd/>
        <w:spacing w:after="0" w:line="293" w:lineRule="exact"/>
        <w:rPr>
          <w:rFonts w:eastAsia="Microsoft Sans Serif" w:cs="Calibri"/>
          <w:color w:val="000000"/>
          <w:kern w:val="0"/>
          <w:lang w:val="sr-Latn-ME" w:eastAsia="hr-HR" w:bidi="hr-HR"/>
        </w:rPr>
      </w:pPr>
    </w:p>
    <w:p w14:paraId="34ABA2EA" w14:textId="77777777" w:rsidR="00EA0201" w:rsidRPr="00EA0201" w:rsidRDefault="00EA0201" w:rsidP="00EA0201">
      <w:pPr>
        <w:widowControl w:val="0"/>
        <w:numPr>
          <w:ilvl w:val="0"/>
          <w:numId w:val="8"/>
        </w:numPr>
        <w:tabs>
          <w:tab w:val="left" w:pos="401"/>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Broj takmičara na prvenstvu Crne Gore određuje nadležno tijelo PSCG-a u dogovoru sa Upravnim odborom PSCG-a (u daljem tekstu: UO PSCG-a).</w:t>
      </w:r>
    </w:p>
    <w:p w14:paraId="3795C8B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84303C8" w14:textId="77777777" w:rsidR="00EA0201" w:rsidRPr="00EA0201" w:rsidRDefault="00EA0201" w:rsidP="00EA0201">
      <w:pPr>
        <w:widowControl w:val="0"/>
        <w:numPr>
          <w:ilvl w:val="0"/>
          <w:numId w:val="8"/>
        </w:numPr>
        <w:tabs>
          <w:tab w:val="left" w:pos="40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Organizatori mogu da održe takmičenje bez kvalifikacija ako tako odluče, ali uz dogovor sa nadležnim tijelom PSCG-a.</w:t>
      </w:r>
    </w:p>
    <w:p w14:paraId="0DF4D292"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43EE663" w14:textId="77777777" w:rsidR="00EA0201" w:rsidRPr="00EA0201" w:rsidRDefault="00EA0201" w:rsidP="00EA0201">
      <w:pPr>
        <w:widowControl w:val="0"/>
        <w:numPr>
          <w:ilvl w:val="0"/>
          <w:numId w:val="8"/>
        </w:numPr>
        <w:tabs>
          <w:tab w:val="left" w:pos="396"/>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Formati takmičenja mogu biti:</w:t>
      </w:r>
    </w:p>
    <w:p w14:paraId="7C19120B" w14:textId="77777777" w:rsidR="00EA0201" w:rsidRPr="00EA0201" w:rsidRDefault="00EA0201" w:rsidP="00EA0201">
      <w:pPr>
        <w:widowControl w:val="0"/>
        <w:numPr>
          <w:ilvl w:val="0"/>
          <w:numId w:val="23"/>
        </w:numPr>
        <w:tabs>
          <w:tab w:val="left" w:pos="819"/>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knock-out sistem (prvim porazom par završava turnir);</w:t>
      </w:r>
    </w:p>
    <w:p w14:paraId="68D62508" w14:textId="77777777" w:rsidR="00EA0201" w:rsidRPr="00EA0201" w:rsidRDefault="00EA0201" w:rsidP="00EA0201">
      <w:pPr>
        <w:widowControl w:val="0"/>
        <w:numPr>
          <w:ilvl w:val="0"/>
          <w:numId w:val="23"/>
        </w:numPr>
        <w:tabs>
          <w:tab w:val="left" w:pos="819"/>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knock-out sistem uz primjenu utješnog turnira za poražene u prvom kolu;</w:t>
      </w:r>
    </w:p>
    <w:p w14:paraId="7A57999E" w14:textId="77777777" w:rsidR="00EA0201" w:rsidRPr="00EA0201" w:rsidRDefault="00EA0201" w:rsidP="00EA0201">
      <w:pPr>
        <w:widowControl w:val="0"/>
        <w:numPr>
          <w:ilvl w:val="0"/>
          <w:numId w:val="23"/>
        </w:numPr>
        <w:tabs>
          <w:tab w:val="left" w:pos="819"/>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round-robin sistem nakon kojeg slijedi knock-out sistem sa glavnim turnirom koji određuje pobjednika turnira;</w:t>
      </w:r>
    </w:p>
    <w:p w14:paraId="0DAD29F4" w14:textId="77777777" w:rsidR="00EA0201" w:rsidRPr="00EA0201" w:rsidRDefault="00EA0201" w:rsidP="00EA0201">
      <w:pPr>
        <w:widowControl w:val="0"/>
        <w:numPr>
          <w:ilvl w:val="0"/>
          <w:numId w:val="23"/>
        </w:numPr>
        <w:tabs>
          <w:tab w:val="left" w:pos="819"/>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round-robin sistem nakon kojega slijedi knock-out sistem sa glavnim turnirom koji određuje pobjednika turnira uz primjenu utješnog turnira za najbolje plasirane ekipe koje se nisu kvalifikovale u glavni turnir;</w:t>
      </w:r>
    </w:p>
    <w:p w14:paraId="472F2A51" w14:textId="77777777" w:rsidR="00EA0201" w:rsidRPr="00EA0201" w:rsidRDefault="00EA0201" w:rsidP="00EA0201">
      <w:pPr>
        <w:widowControl w:val="0"/>
        <w:numPr>
          <w:ilvl w:val="0"/>
          <w:numId w:val="23"/>
        </w:numPr>
        <w:tabs>
          <w:tab w:val="left" w:pos="819"/>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Izuzetno, a u slučaju da je na turniru prijavljeno do 5 parova, dozvoljen je format takmičenja round-robin sistem sa jednom grupom bez održavanja knock-out sistema.</w:t>
      </w:r>
    </w:p>
    <w:p w14:paraId="7777337F" w14:textId="77777777" w:rsidR="00EA0201" w:rsidRPr="00EA0201" w:rsidRDefault="00EA0201" w:rsidP="00EA0201">
      <w:pPr>
        <w:widowControl w:val="0"/>
        <w:tabs>
          <w:tab w:val="left" w:pos="819"/>
        </w:tabs>
        <w:autoSpaceDE/>
        <w:autoSpaceDN/>
        <w:adjustRightInd/>
        <w:spacing w:after="0" w:line="298" w:lineRule="exact"/>
        <w:ind w:left="720"/>
        <w:rPr>
          <w:rFonts w:eastAsia="Microsoft Sans Serif" w:cs="Calibri"/>
          <w:color w:val="000000"/>
          <w:kern w:val="0"/>
          <w:lang w:val="sr-Latn-ME" w:eastAsia="hr-HR" w:bidi="hr-HR"/>
        </w:rPr>
      </w:pPr>
    </w:p>
    <w:p w14:paraId="32FF99AE" w14:textId="77777777" w:rsidR="00EA0201" w:rsidRPr="00EA0201" w:rsidRDefault="00EA0201" w:rsidP="00EA0201">
      <w:pPr>
        <w:widowControl w:val="0"/>
        <w:numPr>
          <w:ilvl w:val="0"/>
          <w:numId w:val="8"/>
        </w:numPr>
        <w:tabs>
          <w:tab w:val="left" w:pos="396"/>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 formatu takmičenja odlučuje organizator u dogovoru sa nadležnim tijelom PSCG-a.</w:t>
      </w:r>
    </w:p>
    <w:p w14:paraId="12B77C82" w14:textId="77777777" w:rsidR="00EA0201" w:rsidRPr="00EA0201" w:rsidRDefault="00EA0201" w:rsidP="00EA0201">
      <w:pPr>
        <w:widowControl w:val="0"/>
        <w:tabs>
          <w:tab w:val="left" w:pos="396"/>
        </w:tabs>
        <w:autoSpaceDE/>
        <w:autoSpaceDN/>
        <w:adjustRightInd/>
        <w:spacing w:after="0" w:line="200" w:lineRule="exact"/>
        <w:rPr>
          <w:rFonts w:eastAsia="Microsoft Sans Serif" w:cs="Calibri"/>
          <w:color w:val="000000"/>
          <w:kern w:val="0"/>
          <w:lang w:val="sr-Latn-ME" w:eastAsia="hr-HR" w:bidi="hr-HR"/>
        </w:rPr>
      </w:pPr>
    </w:p>
    <w:p w14:paraId="243047F7" w14:textId="77777777" w:rsidR="00EA0201" w:rsidRPr="00EA0201" w:rsidRDefault="00EA0201" w:rsidP="00EA0201">
      <w:pPr>
        <w:widowControl w:val="0"/>
        <w:numPr>
          <w:ilvl w:val="0"/>
          <w:numId w:val="8"/>
        </w:numPr>
        <w:tabs>
          <w:tab w:val="left" w:pos="40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je broj prijavljenih parova manji ili jednak 32, ne igraju se kvalifikacije i takmičenje počinje danom kojim je predviđen početak glavnog turnira.</w:t>
      </w:r>
    </w:p>
    <w:p w14:paraId="6B45A62B"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A04BED9" w14:textId="77777777" w:rsidR="00EA0201" w:rsidRPr="00EA0201" w:rsidRDefault="00EA0201" w:rsidP="00EA0201">
      <w:pPr>
        <w:widowControl w:val="0"/>
        <w:numPr>
          <w:ilvl w:val="0"/>
          <w:numId w:val="8"/>
        </w:numPr>
        <w:tabs>
          <w:tab w:val="left" w:pos="401"/>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Organizatori koji imaju na raspolaganju najmanje 2, pa do 4 igrališta mogu da održe takmičenja sa najviše 32 para u kvalifikacijama i 32 para u glavnom turniru.</w:t>
      </w:r>
    </w:p>
    <w:p w14:paraId="531A7528"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90D4FB5" w14:textId="77777777" w:rsidR="00EA0201" w:rsidRPr="00EA0201" w:rsidRDefault="00EA0201" w:rsidP="00EA0201">
      <w:pPr>
        <w:widowControl w:val="0"/>
        <w:numPr>
          <w:ilvl w:val="0"/>
          <w:numId w:val="8"/>
        </w:numPr>
        <w:tabs>
          <w:tab w:val="left" w:pos="40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Organizatori koji imaju na raspolaganju 5 i više igrališta mogu da održe takmičenja sa najviše 64 para u kvalifikacijama i 64 para u glavnom turniru.</w:t>
      </w:r>
    </w:p>
    <w:p w14:paraId="4EB793D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3B07F91" w14:textId="77777777" w:rsidR="00EA0201" w:rsidRPr="00EA0201" w:rsidRDefault="00EA0201" w:rsidP="00EA0201">
      <w:pPr>
        <w:keepNext/>
        <w:keepLines/>
        <w:widowControl w:val="0"/>
        <w:numPr>
          <w:ilvl w:val="0"/>
          <w:numId w:val="1"/>
        </w:numPr>
        <w:tabs>
          <w:tab w:val="left" w:pos="329"/>
        </w:tabs>
        <w:autoSpaceDE/>
        <w:autoSpaceDN/>
        <w:adjustRightInd/>
        <w:spacing w:after="0" w:line="200" w:lineRule="exact"/>
        <w:jc w:val="both"/>
        <w:outlineLvl w:val="0"/>
        <w:rPr>
          <w:rFonts w:eastAsia="Arial Narrow" w:cs="Calibri"/>
          <w:b/>
          <w:bCs/>
          <w:kern w:val="0"/>
          <w:lang w:val="sr-Latn-ME" w:eastAsia="hr-HR" w:bidi="hr-HR"/>
        </w:rPr>
      </w:pPr>
      <w:bookmarkStart w:id="9" w:name="bookmark9"/>
      <w:r w:rsidRPr="00EA0201">
        <w:rPr>
          <w:rFonts w:eastAsia="Arial Narrow" w:cs="Calibri"/>
          <w:b/>
          <w:bCs/>
          <w:kern w:val="0"/>
          <w:lang w:val="sr-Latn-ME" w:eastAsia="hr-HR" w:bidi="hr-HR"/>
        </w:rPr>
        <w:t>Prijave za nastup</w:t>
      </w:r>
      <w:bookmarkEnd w:id="9"/>
    </w:p>
    <w:p w14:paraId="551AC84C"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7.</w:t>
      </w:r>
    </w:p>
    <w:p w14:paraId="4DBC7630"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7F82F7BA" w14:textId="77777777" w:rsidR="00EA0201" w:rsidRPr="00EA0201" w:rsidRDefault="00EA0201" w:rsidP="00EA0201">
      <w:pPr>
        <w:widowControl w:val="0"/>
        <w:numPr>
          <w:ilvl w:val="0"/>
          <w:numId w:val="9"/>
        </w:numPr>
        <w:tabs>
          <w:tab w:val="left" w:pos="405"/>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Prijave za nastup na turniru iz Kalendara takmičenja PSCG-a vrše igrači lično ili matični klub, a sve u</w:t>
      </w:r>
      <w:r w:rsidRPr="00EA0201">
        <w:rPr>
          <w:rFonts w:eastAsia="Microsoft Sans Serif" w:cs="Calibri"/>
          <w:color w:val="000000"/>
          <w:kern w:val="0"/>
          <w:lang w:val="sr-Latn-ME" w:eastAsia="hr-HR" w:bidi="hr-HR"/>
        </w:rPr>
        <w:br/>
        <w:t>odgovarajućoj aplikaciji za registraciju i vođenje turnira PSCG-a.</w:t>
      </w:r>
    </w:p>
    <w:p w14:paraId="5E669EE4" w14:textId="77777777" w:rsidR="00EA0201" w:rsidRPr="00EA0201" w:rsidRDefault="00EA0201" w:rsidP="00EA0201">
      <w:pPr>
        <w:widowControl w:val="0"/>
        <w:tabs>
          <w:tab w:val="left" w:pos="405"/>
        </w:tabs>
        <w:autoSpaceDE/>
        <w:autoSpaceDN/>
        <w:adjustRightInd/>
        <w:spacing w:after="0" w:line="240" w:lineRule="auto"/>
        <w:rPr>
          <w:rFonts w:eastAsia="Microsoft Sans Serif" w:cs="Calibri"/>
          <w:color w:val="000000"/>
          <w:kern w:val="0"/>
          <w:lang w:val="sr-Latn-ME" w:eastAsia="hr-HR" w:bidi="hr-HR"/>
        </w:rPr>
      </w:pPr>
    </w:p>
    <w:p w14:paraId="21EA88A4" w14:textId="77777777" w:rsidR="00EA0201" w:rsidRPr="00EA0201" w:rsidRDefault="00EA0201" w:rsidP="00EA0201">
      <w:pPr>
        <w:widowControl w:val="0"/>
        <w:numPr>
          <w:ilvl w:val="0"/>
          <w:numId w:val="9"/>
        </w:numPr>
        <w:tabs>
          <w:tab w:val="left" w:pos="34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Da bi bila omogućena prijava, igrači moraju biti registrovani za tekuću godinu, te imati pravo nastupa (važeću ljekarsku potvrdu).</w:t>
      </w:r>
    </w:p>
    <w:p w14:paraId="3D88C010"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23D0067" w14:textId="77777777" w:rsidR="00EA0201" w:rsidRPr="00EA0201" w:rsidRDefault="00EA0201" w:rsidP="00EA0201">
      <w:pPr>
        <w:widowControl w:val="0"/>
        <w:numPr>
          <w:ilvl w:val="0"/>
          <w:numId w:val="9"/>
        </w:numPr>
        <w:tabs>
          <w:tab w:val="left" w:pos="354"/>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Rok za prijavu na sve turnire iz kalendara PSCG-a određuje organizator u dogovoru sa nadležnim tijelom PSCG-a, a isti može biti najkasnije dva dana prije početka takmičenja do 23:59 sati. Igrač može da otkaže nastup na turniru. Rok za odjavu turnira je jedan dan prije početka takmičenja do 15:00 sati. Nakon toga igrač može da otkaže nastup samo uz ljekarsku potvrdu (3 puta u godini). Ako igrač ne napravi odjavu u roku i bez ljekarske potvrde podliježe disciplinskoj odgovornosti.</w:t>
      </w:r>
    </w:p>
    <w:p w14:paraId="39453A0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FD0B4E7" w14:textId="77777777" w:rsidR="00EA0201" w:rsidRPr="00EA0201" w:rsidRDefault="00EA0201" w:rsidP="00EA0201">
      <w:pPr>
        <w:widowControl w:val="0"/>
        <w:numPr>
          <w:ilvl w:val="0"/>
          <w:numId w:val="9"/>
        </w:numPr>
        <w:tabs>
          <w:tab w:val="left" w:pos="34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Strani državljani i državljani Evropske unije bez prebivališta u Crnoj Gori, ako žele da igraju turnire iz kalendara PSCG-a koji nisu FIP ili EPA kategorije dužni su da se evidentiraju u sistem PSCG-a putem i da plate članarinu.</w:t>
      </w:r>
    </w:p>
    <w:p w14:paraId="74B8D3E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1A5A0BA" w14:textId="55BAB02B" w:rsidR="00EA0201" w:rsidRPr="00EA0201" w:rsidRDefault="00EA0201" w:rsidP="00EA0201">
      <w:pPr>
        <w:widowControl w:val="0"/>
        <w:numPr>
          <w:ilvl w:val="0"/>
          <w:numId w:val="9"/>
        </w:numPr>
        <w:tabs>
          <w:tab w:val="left" w:pos="354"/>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Članarina se plaća za kalendarsku godinu na žiro račun PSCG-a uz slanje potvrde o uplati na e-mail adresu </w:t>
      </w:r>
      <w:r w:rsidRPr="00EA0201">
        <w:rPr>
          <w:rFonts w:eastAsia="Microsoft Sans Serif" w:cs="Calibri"/>
          <w:color w:val="000000"/>
          <w:kern w:val="0"/>
          <w:lang w:val="sr-Latn-ME" w:eastAsia="hr-HR" w:bidi="hr-HR"/>
        </w:rPr>
        <w:lastRenderedPageBreak/>
        <w:t xml:space="preserve">PSCG-a, a moguće ju je platiti i prilikom prvog nastupa kod organizatora turnira. Visinu članarine za kalendarsku godinu određuje UO </w:t>
      </w:r>
      <w:r w:rsidR="00010D6E">
        <w:rPr>
          <w:rFonts w:eastAsia="Microsoft Sans Serif" w:cs="Calibri"/>
          <w:color w:val="000000"/>
          <w:kern w:val="0"/>
          <w:lang w:val="sr-Latn-ME" w:eastAsia="hr-HR" w:bidi="hr-HR"/>
        </w:rPr>
        <w:t>PSCG</w:t>
      </w:r>
      <w:r w:rsidRPr="00EA0201">
        <w:rPr>
          <w:rFonts w:eastAsia="Microsoft Sans Serif" w:cs="Calibri"/>
          <w:color w:val="000000"/>
          <w:kern w:val="0"/>
          <w:lang w:val="sr-Latn-ME" w:eastAsia="hr-HR" w:bidi="hr-HR"/>
        </w:rPr>
        <w:t>-a.</w:t>
      </w:r>
    </w:p>
    <w:p w14:paraId="7A13E3BF"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815110B" w14:textId="77777777" w:rsidR="00EA0201" w:rsidRPr="00EA0201" w:rsidRDefault="00EA0201" w:rsidP="00EA0201">
      <w:pPr>
        <w:widowControl w:val="0"/>
        <w:numPr>
          <w:ilvl w:val="0"/>
          <w:numId w:val="9"/>
        </w:numPr>
        <w:tabs>
          <w:tab w:val="left" w:pos="354"/>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Ako na turniru bude prijavljen manji broj parova od predviđenog te u ždrijebu postoji određeni broj slobodnih mjesta igrači mogu doći na ličnu prijavu i prijaviti se na sam dan turnira. U slučaju malog broja prijava (manje od 8 prijava po konkurenciji) organizator može da otkaže konkurenciju.</w:t>
      </w:r>
    </w:p>
    <w:p w14:paraId="0B3BBA2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D620866" w14:textId="77777777" w:rsidR="00EA0201" w:rsidRPr="00EA0201" w:rsidRDefault="00EA0201" w:rsidP="00EA0201">
      <w:pPr>
        <w:keepNext/>
        <w:keepLines/>
        <w:widowControl w:val="0"/>
        <w:numPr>
          <w:ilvl w:val="0"/>
          <w:numId w:val="1"/>
        </w:numPr>
        <w:tabs>
          <w:tab w:val="left" w:pos="277"/>
        </w:tabs>
        <w:autoSpaceDE/>
        <w:autoSpaceDN/>
        <w:adjustRightInd/>
        <w:spacing w:after="0" w:line="200" w:lineRule="exact"/>
        <w:jc w:val="both"/>
        <w:outlineLvl w:val="0"/>
        <w:rPr>
          <w:rFonts w:eastAsia="Arial Narrow" w:cs="Calibri"/>
          <w:b/>
          <w:bCs/>
          <w:kern w:val="0"/>
          <w:lang w:val="sr-Latn-ME" w:eastAsia="hr-HR" w:bidi="hr-HR"/>
        </w:rPr>
      </w:pPr>
      <w:bookmarkStart w:id="10" w:name="bookmark10"/>
      <w:r w:rsidRPr="00EA0201">
        <w:rPr>
          <w:rFonts w:eastAsia="Arial Narrow" w:cs="Calibri"/>
          <w:b/>
          <w:bCs/>
          <w:kern w:val="0"/>
          <w:lang w:val="sr-Latn-ME" w:eastAsia="hr-HR" w:bidi="hr-HR"/>
        </w:rPr>
        <w:t>Lična prijava</w:t>
      </w:r>
      <w:bookmarkEnd w:id="10"/>
    </w:p>
    <w:p w14:paraId="04E8DF70"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8.</w:t>
      </w:r>
    </w:p>
    <w:p w14:paraId="702CB8A8"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74D08FDF" w14:textId="77777777" w:rsidR="00EA0201" w:rsidRPr="00EA0201" w:rsidRDefault="00EA0201" w:rsidP="00EA0201">
      <w:pPr>
        <w:widowControl w:val="0"/>
        <w:numPr>
          <w:ilvl w:val="0"/>
          <w:numId w:val="10"/>
        </w:numPr>
        <w:tabs>
          <w:tab w:val="left" w:pos="354"/>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Lična prijava je čin potvrđivanja učešća parova na takmičenju potpisom u listu igrača, neposredno</w:t>
      </w:r>
      <w:r w:rsidRPr="00EA0201">
        <w:rPr>
          <w:rFonts w:eastAsia="Microsoft Sans Serif" w:cs="Calibri"/>
          <w:color w:val="000000"/>
          <w:kern w:val="0"/>
          <w:lang w:val="sr-Latn-ME" w:eastAsia="hr-HR" w:bidi="hr-HR"/>
        </w:rPr>
        <w:br/>
        <w:t>prije početka takmičenja. Dovoljno je da se jedan igrač po paru potpiše na listu igrača i time potvrdi nastup sebe i svog partnera.</w:t>
      </w:r>
    </w:p>
    <w:p w14:paraId="002C4318" w14:textId="77777777" w:rsidR="00EA0201" w:rsidRPr="00EA0201" w:rsidRDefault="00EA0201" w:rsidP="00EA0201">
      <w:pPr>
        <w:widowControl w:val="0"/>
        <w:tabs>
          <w:tab w:val="left" w:pos="354"/>
        </w:tabs>
        <w:autoSpaceDE/>
        <w:autoSpaceDN/>
        <w:adjustRightInd/>
        <w:spacing w:after="0" w:line="240" w:lineRule="auto"/>
        <w:rPr>
          <w:rFonts w:eastAsia="Microsoft Sans Serif" w:cs="Calibri"/>
          <w:color w:val="000000"/>
          <w:kern w:val="0"/>
          <w:lang w:val="sr-Latn-ME" w:eastAsia="hr-HR" w:bidi="hr-HR"/>
        </w:rPr>
      </w:pPr>
    </w:p>
    <w:p w14:paraId="3D16A48B" w14:textId="77777777" w:rsidR="00EA0201" w:rsidRPr="00EA0201" w:rsidRDefault="00EA0201" w:rsidP="00EA0201">
      <w:pPr>
        <w:widowControl w:val="0"/>
        <w:numPr>
          <w:ilvl w:val="0"/>
          <w:numId w:val="10"/>
        </w:numPr>
        <w:tabs>
          <w:tab w:val="left" w:pos="34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Lična prijava za kvalifikacije je neposredno prije početka takmičenja u kvalifikacijama, a najkasnije 30 minuta prije početka meča para koji se lično prijavljuje.</w:t>
      </w:r>
    </w:p>
    <w:p w14:paraId="28B3448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058198E" w14:textId="77777777" w:rsidR="00EA0201" w:rsidRPr="00EA0201" w:rsidRDefault="00EA0201" w:rsidP="00EA0201">
      <w:pPr>
        <w:widowControl w:val="0"/>
        <w:numPr>
          <w:ilvl w:val="0"/>
          <w:numId w:val="10"/>
        </w:numPr>
        <w:tabs>
          <w:tab w:val="left" w:pos="34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Lična prijava za glavni turnir je neposredno prije početka takmičenja u glavnom turniru, a najkasnije 30 minuta prije početka meča para koji se lično prijavljuje.</w:t>
      </w:r>
    </w:p>
    <w:p w14:paraId="4ED90665"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6D7382A" w14:textId="77777777" w:rsidR="00EA0201" w:rsidRPr="00EA0201" w:rsidRDefault="00EA0201" w:rsidP="00EA0201">
      <w:pPr>
        <w:widowControl w:val="0"/>
        <w:numPr>
          <w:ilvl w:val="0"/>
          <w:numId w:val="10"/>
        </w:numPr>
        <w:tabs>
          <w:tab w:val="left" w:pos="354"/>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Parovi koji su u kvalifikacijama izborili pravo učešća u glavnom turniru ne moraju da se upišu u listu igrača za glavni turnir, ali moraju biti spremni za nastup prema rasporedu.</w:t>
      </w:r>
    </w:p>
    <w:p w14:paraId="3992ABE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ADA88ED" w14:textId="77777777" w:rsidR="00EA0201" w:rsidRPr="00EA0201" w:rsidRDefault="00EA0201" w:rsidP="00EA0201">
      <w:pPr>
        <w:widowControl w:val="0"/>
        <w:numPr>
          <w:ilvl w:val="0"/>
          <w:numId w:val="10"/>
        </w:numPr>
        <w:tabs>
          <w:tab w:val="left" w:pos="35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Parove koji u vrijeme završetka lične prijave nisu prisutni na mjestu određenom za ličnu prijavu i nisu se upisali u listu igrača, a nisu na nijedan drugi način (telefonski/e-mailom) obavijestili organizatora takmičenja ili vrhovnog sudiju da će pristupiti meču, organizator briše sa liste igrača za takmičenje.</w:t>
      </w:r>
    </w:p>
    <w:p w14:paraId="3CC3C02B"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CB003D1" w14:textId="77777777" w:rsidR="00EA0201" w:rsidRPr="00EA0201" w:rsidRDefault="00EA0201" w:rsidP="00EA0201">
      <w:pPr>
        <w:widowControl w:val="0"/>
        <w:numPr>
          <w:ilvl w:val="0"/>
          <w:numId w:val="10"/>
        </w:numPr>
        <w:tabs>
          <w:tab w:val="left" w:pos="34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Parovi koji dobiju pozivnicu (Wild Card) nisu dužni da se upišu u listu igrača pri ličnoj prijavi, ali su dužni da potvrde svoj dolazak telefonski ili e-mailom prema organizatoru ili vrhovnom sudiji.</w:t>
      </w:r>
    </w:p>
    <w:p w14:paraId="478F4CBB"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5F7F79AC" w14:textId="77777777" w:rsidR="00EA0201" w:rsidRPr="00EA0201" w:rsidRDefault="00EA0201" w:rsidP="00EA0201">
      <w:pPr>
        <w:widowControl w:val="0"/>
        <w:numPr>
          <w:ilvl w:val="0"/>
          <w:numId w:val="10"/>
        </w:numPr>
        <w:tabs>
          <w:tab w:val="left" w:pos="344"/>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Prijavnina za nastup na takmičenju uplaćuje se u gotovini rukovodstvu takmičenja pri ličnoj prijavi.</w:t>
      </w:r>
    </w:p>
    <w:p w14:paraId="386BB039"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6545466" w14:textId="77777777" w:rsidR="00EA0201" w:rsidRPr="00EA0201" w:rsidRDefault="00EA0201" w:rsidP="00EA0201">
      <w:pPr>
        <w:widowControl w:val="0"/>
        <w:numPr>
          <w:ilvl w:val="0"/>
          <w:numId w:val="10"/>
        </w:numPr>
        <w:tabs>
          <w:tab w:val="left" w:pos="349"/>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 ne vraća uplaćeni iznos parovima koji su se prijavili, potpisali se na listu igrača pri ličnoj prijavi i uplatili prijavninu, a nakon toga odustali od takmičenja iz bilo kojeg razloga.</w:t>
      </w:r>
    </w:p>
    <w:p w14:paraId="3C3690CA"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45D7704" w14:textId="77777777" w:rsidR="00EA0201" w:rsidRPr="00EA0201" w:rsidRDefault="00EA0201" w:rsidP="00EA0201">
      <w:pPr>
        <w:widowControl w:val="0"/>
        <w:numPr>
          <w:ilvl w:val="0"/>
          <w:numId w:val="10"/>
        </w:numPr>
        <w:tabs>
          <w:tab w:val="left" w:pos="344"/>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Visinu prijavnine za pojedine kategorije, za svaku kalendarsku godinu, određuje Upravni odbor PSCG-a.</w:t>
      </w:r>
    </w:p>
    <w:p w14:paraId="60ABA1E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36FFA42" w14:textId="77777777" w:rsidR="00EA0201" w:rsidRPr="00EA0201" w:rsidRDefault="00EA0201" w:rsidP="00EA0201">
      <w:pPr>
        <w:keepNext/>
        <w:keepLines/>
        <w:widowControl w:val="0"/>
        <w:numPr>
          <w:ilvl w:val="0"/>
          <w:numId w:val="1"/>
        </w:numPr>
        <w:tabs>
          <w:tab w:val="left" w:pos="334"/>
        </w:tabs>
        <w:autoSpaceDE/>
        <w:autoSpaceDN/>
        <w:adjustRightInd/>
        <w:spacing w:after="0" w:line="200" w:lineRule="exact"/>
        <w:jc w:val="both"/>
        <w:outlineLvl w:val="0"/>
        <w:rPr>
          <w:rFonts w:eastAsia="Arial Narrow" w:cs="Calibri"/>
          <w:b/>
          <w:bCs/>
          <w:kern w:val="0"/>
          <w:lang w:val="sr-Latn-ME" w:eastAsia="hr-HR" w:bidi="hr-HR"/>
        </w:rPr>
      </w:pPr>
      <w:bookmarkStart w:id="11" w:name="bookmark11"/>
      <w:r w:rsidRPr="00EA0201">
        <w:rPr>
          <w:rFonts w:eastAsia="Arial Narrow" w:cs="Calibri"/>
          <w:b/>
          <w:bCs/>
          <w:kern w:val="0"/>
          <w:lang w:val="sr-Latn-ME" w:eastAsia="hr-HR" w:bidi="hr-HR"/>
        </w:rPr>
        <w:t>Ulazak u glavni turnir i kvalifikacije</w:t>
      </w:r>
      <w:bookmarkEnd w:id="11"/>
    </w:p>
    <w:p w14:paraId="69E084CD"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9.</w:t>
      </w:r>
    </w:p>
    <w:p w14:paraId="7F1E3CFE"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6553899B" w14:textId="77777777" w:rsidR="00EA0201" w:rsidRPr="00EA0201" w:rsidRDefault="00EA0201" w:rsidP="00EA0201">
      <w:pPr>
        <w:widowControl w:val="0"/>
        <w:numPr>
          <w:ilvl w:val="0"/>
          <w:numId w:val="11"/>
        </w:numPr>
        <w:tabs>
          <w:tab w:val="left" w:pos="406"/>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glavni turnir parovi ulaze direktno na osnovu pozicije na rang-listi, zatim kroz kvalifikacije, pozivnicom organizatora (wild card) ili kao srećni gubitnici (lucky loser).</w:t>
      </w:r>
    </w:p>
    <w:p w14:paraId="50D2F70B" w14:textId="77777777" w:rsidR="00EA0201" w:rsidRPr="00EA0201" w:rsidRDefault="00EA0201" w:rsidP="00EA0201">
      <w:pPr>
        <w:widowControl w:val="0"/>
        <w:tabs>
          <w:tab w:val="left" w:pos="406"/>
        </w:tabs>
        <w:autoSpaceDE/>
        <w:autoSpaceDN/>
        <w:adjustRightInd/>
        <w:spacing w:after="0" w:line="293" w:lineRule="exact"/>
        <w:rPr>
          <w:rFonts w:eastAsia="Microsoft Sans Serif" w:cs="Calibri"/>
          <w:color w:val="000000"/>
          <w:kern w:val="0"/>
          <w:lang w:val="sr-Latn-ME" w:eastAsia="hr-HR" w:bidi="hr-HR"/>
        </w:rPr>
      </w:pPr>
    </w:p>
    <w:p w14:paraId="485C44E0" w14:textId="77777777" w:rsidR="00EA0201" w:rsidRPr="00EA0201" w:rsidRDefault="00EA0201" w:rsidP="00EA0201">
      <w:pPr>
        <w:widowControl w:val="0"/>
        <w:numPr>
          <w:ilvl w:val="0"/>
          <w:numId w:val="11"/>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Broj parova koji ulazi u glavni turnir kroz kvalifikacije zavisi od veličine kostura glavnog turnira.</w:t>
      </w:r>
    </w:p>
    <w:p w14:paraId="16CB2416"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A342A40" w14:textId="77777777" w:rsidR="00EA0201" w:rsidRPr="00EA0201" w:rsidRDefault="00EA0201" w:rsidP="00EA0201">
      <w:pPr>
        <w:widowControl w:val="0"/>
        <w:numPr>
          <w:ilvl w:val="0"/>
          <w:numId w:val="11"/>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Broj pozivnica za glavni turnir i kvalifikacije zavisi od veličine kostura glavnog turnira i kvalifikacija. U kvalifikacije, ako nema mjesta za sve prijavljene parove, ulazi se na osnovu pozicije na rang-listi, pozivnicom organizatora ili sa liste čekanja za kvalifikacije.</w:t>
      </w:r>
    </w:p>
    <w:p w14:paraId="0E458CF4"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D3D2CDB" w14:textId="77777777" w:rsidR="00EA0201" w:rsidRPr="00EA0201" w:rsidRDefault="00EA0201" w:rsidP="00EA0201">
      <w:pPr>
        <w:widowControl w:val="0"/>
        <w:numPr>
          <w:ilvl w:val="0"/>
          <w:numId w:val="11"/>
        </w:numPr>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 Na seniorskim takmičenjima prvo se u obzir uzima FIP rang-lista, a zatim rang-lista PSCG-a. Na takmičenjima u omladinskim kategorijama uzima se važeća rang-lista PSCG-a za dotičnu kategoriju.</w:t>
      </w:r>
    </w:p>
    <w:p w14:paraId="4EEE9A96"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2AD3BD8" w14:textId="77777777" w:rsidR="00EA0201" w:rsidRPr="00EA0201" w:rsidRDefault="00EA0201" w:rsidP="00EA0201">
      <w:pPr>
        <w:widowControl w:val="0"/>
        <w:numPr>
          <w:ilvl w:val="0"/>
          <w:numId w:val="11"/>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ličnoj prijavi za glavni turnir ne pristupe svi prijavljeni igrači, slobodna mjesta u glavnom turniru popunjavaju srećni gubitnici (lucky loser), tj. parovi koji su poraženi u kvalifikacijama a upisali su se u listu srećnih gubitnika, i to redom:</w:t>
      </w:r>
    </w:p>
    <w:p w14:paraId="3ADD8EA8" w14:textId="77777777" w:rsidR="00EA0201" w:rsidRPr="00EA0201" w:rsidRDefault="00EA0201" w:rsidP="00EA0201">
      <w:pPr>
        <w:widowControl w:val="0"/>
        <w:numPr>
          <w:ilvl w:val="0"/>
          <w:numId w:val="24"/>
        </w:numPr>
        <w:tabs>
          <w:tab w:val="left" w:pos="820"/>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rangirani parovi koji su poraženi u zadnjem kolu kvalifikacija, redoslijed određen ždrijebom;</w:t>
      </w:r>
    </w:p>
    <w:p w14:paraId="60B69DEB" w14:textId="77777777" w:rsidR="00EA0201" w:rsidRPr="00EA0201" w:rsidRDefault="00EA0201" w:rsidP="00EA0201">
      <w:pPr>
        <w:widowControl w:val="0"/>
        <w:numPr>
          <w:ilvl w:val="0"/>
          <w:numId w:val="24"/>
        </w:numPr>
        <w:tabs>
          <w:tab w:val="left" w:pos="820"/>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ne-rangirani parovi koji su poraženi u zadnjem kolu kvalifikacija, redoslijed određen ždrijebom;</w:t>
      </w:r>
    </w:p>
    <w:p w14:paraId="58D526DF" w14:textId="77777777" w:rsidR="00EA0201" w:rsidRPr="00EA0201" w:rsidRDefault="00EA0201" w:rsidP="00EA0201">
      <w:pPr>
        <w:widowControl w:val="0"/>
        <w:numPr>
          <w:ilvl w:val="0"/>
          <w:numId w:val="24"/>
        </w:numPr>
        <w:tabs>
          <w:tab w:val="left" w:pos="820"/>
        </w:tabs>
        <w:autoSpaceDE/>
        <w:autoSpaceDN/>
        <w:adjustRightInd/>
        <w:spacing w:after="0" w:line="298"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rangirani, pa ne-rangirani parovi koji su poraženi u prethodnim kolima kvalifikacija, kolo po kolo, redoslijed određen ždrijebom.</w:t>
      </w:r>
    </w:p>
    <w:p w14:paraId="04412570" w14:textId="77777777" w:rsidR="00EA0201" w:rsidRPr="00EA0201" w:rsidRDefault="00EA0201" w:rsidP="00EA0201">
      <w:pPr>
        <w:widowControl w:val="0"/>
        <w:tabs>
          <w:tab w:val="left" w:pos="820"/>
        </w:tabs>
        <w:autoSpaceDE/>
        <w:autoSpaceDN/>
        <w:adjustRightInd/>
        <w:spacing w:after="0" w:line="298" w:lineRule="exact"/>
        <w:ind w:left="720"/>
        <w:rPr>
          <w:rFonts w:eastAsia="Microsoft Sans Serif" w:cs="Calibri"/>
          <w:color w:val="000000"/>
          <w:kern w:val="0"/>
          <w:lang w:val="sr-Latn-ME" w:eastAsia="hr-HR" w:bidi="hr-HR"/>
        </w:rPr>
      </w:pPr>
    </w:p>
    <w:p w14:paraId="5245E6CB" w14:textId="77777777" w:rsidR="00EA0201" w:rsidRPr="00EA0201" w:rsidRDefault="00EA0201" w:rsidP="00EA0201">
      <w:pPr>
        <w:widowControl w:val="0"/>
        <w:numPr>
          <w:ilvl w:val="0"/>
          <w:numId w:val="11"/>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Upis u listu srećnih gubitnika obavlja se na dan glavnog turnira, i to 30 minuta prije početka glavnog turnira.</w:t>
      </w:r>
    </w:p>
    <w:p w14:paraId="5EB3E0EC" w14:textId="77777777" w:rsidR="00EA0201" w:rsidRPr="00EA0201" w:rsidRDefault="00EA0201" w:rsidP="00EA0201">
      <w:pPr>
        <w:widowControl w:val="0"/>
        <w:tabs>
          <w:tab w:val="left" w:pos="397"/>
        </w:tabs>
        <w:autoSpaceDE/>
        <w:autoSpaceDN/>
        <w:adjustRightInd/>
        <w:spacing w:after="0" w:line="200" w:lineRule="exact"/>
        <w:rPr>
          <w:rFonts w:eastAsia="Microsoft Sans Serif" w:cs="Calibri"/>
          <w:color w:val="000000"/>
          <w:kern w:val="0"/>
          <w:lang w:val="sr-Latn-ME" w:eastAsia="hr-HR" w:bidi="hr-HR"/>
        </w:rPr>
      </w:pPr>
    </w:p>
    <w:p w14:paraId="35C89C25" w14:textId="77777777" w:rsidR="00EA0201" w:rsidRPr="00EA0201" w:rsidRDefault="00EA0201" w:rsidP="00EA0201">
      <w:pPr>
        <w:widowControl w:val="0"/>
        <w:numPr>
          <w:ilvl w:val="0"/>
          <w:numId w:val="11"/>
        </w:numPr>
        <w:tabs>
          <w:tab w:val="left" w:pos="40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ličnoj prijavi za kvalifikacije ne pristupe svi prijavljeni parovi, slobodna mjesta u kvalifikacijama popunjavaju parovi sa liste čekanja za kvalifikacije, po prioritetu:</w:t>
      </w:r>
    </w:p>
    <w:p w14:paraId="6C1B0C2F" w14:textId="77777777" w:rsidR="00EA0201" w:rsidRPr="00EA0201" w:rsidRDefault="00EA0201" w:rsidP="00EA0201">
      <w:pPr>
        <w:widowControl w:val="0"/>
        <w:numPr>
          <w:ilvl w:val="0"/>
          <w:numId w:val="25"/>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prijavljeni parovi, po važećoj rang-listi za dotičnu kategoriju;</w:t>
      </w:r>
    </w:p>
    <w:p w14:paraId="64AF519F" w14:textId="77777777" w:rsidR="00EA0201" w:rsidRPr="00EA0201" w:rsidRDefault="00EA0201" w:rsidP="00EA0201">
      <w:pPr>
        <w:widowControl w:val="0"/>
        <w:numPr>
          <w:ilvl w:val="0"/>
          <w:numId w:val="25"/>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prijavljeni ne-rangirani parovi;</w:t>
      </w:r>
    </w:p>
    <w:p w14:paraId="34DB25FE" w14:textId="77777777" w:rsidR="00EA0201" w:rsidRPr="00EA0201" w:rsidRDefault="00EA0201" w:rsidP="00EA0201">
      <w:pPr>
        <w:widowControl w:val="0"/>
        <w:numPr>
          <w:ilvl w:val="0"/>
          <w:numId w:val="25"/>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neprijavljeni parovi, po važećoj rang-listi za dotičnu kategoriju;</w:t>
      </w:r>
    </w:p>
    <w:p w14:paraId="564D43F5" w14:textId="77777777" w:rsidR="00EA0201" w:rsidRPr="00EA0201" w:rsidRDefault="00EA0201" w:rsidP="00EA0201">
      <w:pPr>
        <w:widowControl w:val="0"/>
        <w:numPr>
          <w:ilvl w:val="0"/>
          <w:numId w:val="25"/>
        </w:numPr>
        <w:tabs>
          <w:tab w:val="left" w:pos="820"/>
        </w:tabs>
        <w:autoSpaceDE/>
        <w:autoSpaceDN/>
        <w:adjustRightInd/>
        <w:spacing w:after="0" w:line="302" w:lineRule="exact"/>
        <w:ind w:left="360"/>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neprijavljeni ne-rangirani parovi.</w:t>
      </w:r>
    </w:p>
    <w:p w14:paraId="6D35012B" w14:textId="77777777" w:rsidR="00EA0201" w:rsidRPr="00EA0201" w:rsidRDefault="00EA0201" w:rsidP="00EA0201">
      <w:pPr>
        <w:widowControl w:val="0"/>
        <w:tabs>
          <w:tab w:val="left" w:pos="820"/>
        </w:tabs>
        <w:autoSpaceDE/>
        <w:autoSpaceDN/>
        <w:adjustRightInd/>
        <w:spacing w:after="0" w:line="302" w:lineRule="exact"/>
        <w:ind w:left="360"/>
        <w:rPr>
          <w:rFonts w:eastAsia="Microsoft Sans Serif" w:cs="Calibri"/>
          <w:color w:val="000000"/>
          <w:kern w:val="0"/>
          <w:lang w:val="sr-Latn-ME" w:eastAsia="hr-HR" w:bidi="hr-HR"/>
        </w:rPr>
      </w:pPr>
    </w:p>
    <w:p w14:paraId="257AAF6E" w14:textId="77777777" w:rsidR="00EA0201" w:rsidRPr="00EA0201" w:rsidRDefault="00EA0201" w:rsidP="00EA0201">
      <w:pPr>
        <w:widowControl w:val="0"/>
        <w:numPr>
          <w:ilvl w:val="0"/>
          <w:numId w:val="11"/>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Upis u listu čekanja za kvalifikacije obavlja se na dan kvalifikacija, i to 30 minuta prije početka kvalifikacija. Za parove koji dijele mjesto na rang-listi ili su ne-rangirani ždrijebom se određuje njihov međusoban položaj na listi za ulazak u glavni turnir, listi srećnih gubitnika (lucky loser) ili na listi čekanja za kvalifikacije.</w:t>
      </w:r>
    </w:p>
    <w:p w14:paraId="6EA8DC82" w14:textId="77777777" w:rsidR="00EA0201" w:rsidRPr="00EA0201" w:rsidRDefault="00EA0201" w:rsidP="00EA0201">
      <w:pPr>
        <w:widowControl w:val="0"/>
        <w:tabs>
          <w:tab w:val="left" w:pos="402"/>
        </w:tabs>
        <w:autoSpaceDE/>
        <w:autoSpaceDN/>
        <w:adjustRightInd/>
        <w:spacing w:after="0" w:line="240" w:lineRule="auto"/>
        <w:rPr>
          <w:rFonts w:eastAsia="Microsoft Sans Serif" w:cs="Calibri"/>
          <w:color w:val="000000"/>
          <w:kern w:val="0"/>
          <w:lang w:val="sr-Latn-ME" w:eastAsia="hr-HR" w:bidi="hr-HR"/>
        </w:rPr>
      </w:pPr>
    </w:p>
    <w:p w14:paraId="5F20675A" w14:textId="77777777" w:rsidR="00EA0201" w:rsidRPr="00EA0201" w:rsidRDefault="00EA0201" w:rsidP="00EA0201">
      <w:pPr>
        <w:widowControl w:val="0"/>
        <w:numPr>
          <w:ilvl w:val="0"/>
          <w:numId w:val="11"/>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administrativne greške u listi prijava za turnir, kada je više parova od najavljenog broja primljeno u turnir i upisalo se u listu kod lične prijave, zadnja dva para na prijavnoj listi koji su direktno primljeni u turnir odigraće pretkolo za mjesto u turniru.</w:t>
      </w:r>
    </w:p>
    <w:p w14:paraId="7929D8E9"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55734E17" w14:textId="77777777" w:rsidR="00EA0201" w:rsidRPr="00EA0201" w:rsidRDefault="00EA0201" w:rsidP="00EA0201">
      <w:pPr>
        <w:widowControl w:val="0"/>
        <w:numPr>
          <w:ilvl w:val="0"/>
          <w:numId w:val="11"/>
        </w:numPr>
        <w:tabs>
          <w:tab w:val="left" w:pos="498"/>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Broj pozivnica u odnosu na veličinu ždrijeba:</w:t>
      </w:r>
    </w:p>
    <w:p w14:paraId="4387B47A" w14:textId="77777777" w:rsidR="00EA0201" w:rsidRPr="00EA0201" w:rsidRDefault="00EA0201" w:rsidP="00EA0201">
      <w:pPr>
        <w:widowControl w:val="0"/>
        <w:numPr>
          <w:ilvl w:val="0"/>
          <w:numId w:val="26"/>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16, pozivnica: 2;</w:t>
      </w:r>
    </w:p>
    <w:p w14:paraId="48238A48" w14:textId="77777777" w:rsidR="00EA0201" w:rsidRPr="00EA0201" w:rsidRDefault="00EA0201" w:rsidP="00EA0201">
      <w:pPr>
        <w:widowControl w:val="0"/>
        <w:numPr>
          <w:ilvl w:val="0"/>
          <w:numId w:val="26"/>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32, pozivnica: 3;</w:t>
      </w:r>
    </w:p>
    <w:p w14:paraId="167CBD75" w14:textId="77777777" w:rsidR="00EA0201" w:rsidRPr="00EA0201" w:rsidRDefault="00EA0201" w:rsidP="00EA0201">
      <w:pPr>
        <w:widowControl w:val="0"/>
        <w:numPr>
          <w:ilvl w:val="0"/>
          <w:numId w:val="26"/>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48, pozivnica: 4;</w:t>
      </w:r>
    </w:p>
    <w:p w14:paraId="4A7CE80D" w14:textId="77777777" w:rsidR="00EA0201" w:rsidRDefault="00EA0201" w:rsidP="00EA0201">
      <w:pPr>
        <w:widowControl w:val="0"/>
        <w:numPr>
          <w:ilvl w:val="0"/>
          <w:numId w:val="26"/>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64, pozivnica: 5.</w:t>
      </w:r>
    </w:p>
    <w:p w14:paraId="74F592FF" w14:textId="77777777" w:rsidR="00ED6936" w:rsidRPr="00EA0201" w:rsidRDefault="00ED6936" w:rsidP="00ED6936">
      <w:pPr>
        <w:widowControl w:val="0"/>
        <w:tabs>
          <w:tab w:val="left" w:pos="820"/>
        </w:tabs>
        <w:autoSpaceDE/>
        <w:autoSpaceDN/>
        <w:adjustRightInd/>
        <w:spacing w:after="0" w:line="302" w:lineRule="exact"/>
        <w:ind w:left="720"/>
        <w:rPr>
          <w:rFonts w:eastAsia="Microsoft Sans Serif" w:cs="Calibri"/>
          <w:color w:val="000000"/>
          <w:kern w:val="0"/>
          <w:lang w:val="sr-Latn-ME" w:eastAsia="hr-HR" w:bidi="hr-HR"/>
        </w:rPr>
      </w:pPr>
    </w:p>
    <w:p w14:paraId="34DF1D8E" w14:textId="77777777" w:rsidR="00EA0201" w:rsidRPr="00EA0201" w:rsidRDefault="00EA0201" w:rsidP="00EA0201">
      <w:pPr>
        <w:widowControl w:val="0"/>
        <w:tabs>
          <w:tab w:val="left" w:pos="820"/>
        </w:tabs>
        <w:autoSpaceDE/>
        <w:autoSpaceDN/>
        <w:adjustRightInd/>
        <w:spacing w:after="0" w:line="302" w:lineRule="exact"/>
        <w:ind w:left="720"/>
        <w:rPr>
          <w:rFonts w:eastAsia="Microsoft Sans Serif" w:cs="Calibri"/>
          <w:color w:val="000000"/>
          <w:kern w:val="0"/>
          <w:lang w:val="sr-Latn-ME" w:eastAsia="hr-HR" w:bidi="hr-HR"/>
        </w:rPr>
      </w:pPr>
    </w:p>
    <w:p w14:paraId="6E7D9A76" w14:textId="77777777" w:rsidR="00EA0201" w:rsidRPr="00EA0201" w:rsidRDefault="00EA0201" w:rsidP="00EA0201">
      <w:pPr>
        <w:keepNext/>
        <w:keepLines/>
        <w:widowControl w:val="0"/>
        <w:numPr>
          <w:ilvl w:val="0"/>
          <w:numId w:val="1"/>
        </w:numPr>
        <w:tabs>
          <w:tab w:val="left" w:pos="426"/>
        </w:tabs>
        <w:autoSpaceDE/>
        <w:autoSpaceDN/>
        <w:adjustRightInd/>
        <w:spacing w:after="0" w:line="200" w:lineRule="exact"/>
        <w:jc w:val="both"/>
        <w:outlineLvl w:val="0"/>
        <w:rPr>
          <w:rFonts w:eastAsia="Arial Narrow" w:cs="Calibri"/>
          <w:b/>
          <w:bCs/>
          <w:kern w:val="0"/>
          <w:lang w:val="sr-Latn-ME" w:eastAsia="hr-HR" w:bidi="hr-HR"/>
        </w:rPr>
      </w:pPr>
      <w:bookmarkStart w:id="12" w:name="bookmark12"/>
      <w:r w:rsidRPr="00EA0201">
        <w:rPr>
          <w:rFonts w:eastAsia="Arial Narrow" w:cs="Calibri"/>
          <w:b/>
          <w:bCs/>
          <w:kern w:val="0"/>
          <w:lang w:val="sr-Latn-ME" w:eastAsia="hr-HR" w:bidi="hr-HR"/>
        </w:rPr>
        <w:lastRenderedPageBreak/>
        <w:t>Ždrijeb</w:t>
      </w:r>
      <w:bookmarkEnd w:id="12"/>
    </w:p>
    <w:p w14:paraId="639BA4D0"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10.</w:t>
      </w:r>
    </w:p>
    <w:p w14:paraId="25E3EFC0"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650EBAD1" w14:textId="77777777" w:rsidR="00EA0201" w:rsidRPr="00EA0201" w:rsidRDefault="00EA0201" w:rsidP="00EA0201">
      <w:pPr>
        <w:widowControl w:val="0"/>
        <w:numPr>
          <w:ilvl w:val="0"/>
          <w:numId w:val="12"/>
        </w:numPr>
        <w:tabs>
          <w:tab w:val="left" w:pos="40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kvalifikacija i glavnog turnira obavlja se u aplikaciji za registraciju i vođenje turnira PSCG-a dan prije početka kvalifikacija, odnosno glavnog turnira.</w:t>
      </w:r>
    </w:p>
    <w:p w14:paraId="0121DC6A" w14:textId="77777777" w:rsidR="00EA0201" w:rsidRPr="00EA0201" w:rsidRDefault="00EA0201" w:rsidP="00EA0201">
      <w:pPr>
        <w:widowControl w:val="0"/>
        <w:tabs>
          <w:tab w:val="left" w:pos="402"/>
        </w:tabs>
        <w:autoSpaceDE/>
        <w:autoSpaceDN/>
        <w:adjustRightInd/>
        <w:spacing w:after="0" w:line="293" w:lineRule="exact"/>
        <w:rPr>
          <w:rFonts w:eastAsia="Microsoft Sans Serif" w:cs="Calibri"/>
          <w:color w:val="000000"/>
          <w:kern w:val="0"/>
          <w:lang w:val="sr-Latn-ME" w:eastAsia="hr-HR" w:bidi="hr-HR"/>
        </w:rPr>
      </w:pPr>
    </w:p>
    <w:p w14:paraId="0B1184FC" w14:textId="77777777" w:rsidR="00EA0201" w:rsidRPr="00EA0201" w:rsidRDefault="00EA0201" w:rsidP="00EA0201">
      <w:pPr>
        <w:widowControl w:val="0"/>
        <w:numPr>
          <w:ilvl w:val="0"/>
          <w:numId w:val="12"/>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obavlja vrhovni sudija u prisutnosti organizatora takmičenja i predstavnika igrača. Ždrijeb je javan. Organizator treba da osigura takvo mjesto i prostor za ždrijeb da mu mogu prisustvovati sve zainteresovane osobe.</w:t>
      </w:r>
    </w:p>
    <w:p w14:paraId="3A276D0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58F3EDD" w14:textId="77777777" w:rsidR="00EA0201" w:rsidRPr="00EA0201" w:rsidRDefault="00EA0201" w:rsidP="00EA0201">
      <w:pPr>
        <w:widowControl w:val="0"/>
        <w:numPr>
          <w:ilvl w:val="0"/>
          <w:numId w:val="12"/>
        </w:numPr>
        <w:tabs>
          <w:tab w:val="left" w:pos="397"/>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Nosioci u ždrijebu postavljaju se na osnovu FIP rang liste, te PSCG rang-liste za seniorke i seniore, odnosno PSCG rang-lista za dotičnu omladinsku kategoriju.</w:t>
      </w:r>
    </w:p>
    <w:p w14:paraId="336B69D2" w14:textId="77777777" w:rsidR="00EA0201" w:rsidRPr="00893069" w:rsidRDefault="00EA0201" w:rsidP="00EA0201">
      <w:pPr>
        <w:widowControl w:val="0"/>
        <w:autoSpaceDE/>
        <w:autoSpaceDN/>
        <w:adjustRightInd/>
        <w:spacing w:after="0" w:line="494"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11.</w:t>
      </w:r>
    </w:p>
    <w:p w14:paraId="3AC76658" w14:textId="77777777" w:rsidR="00EA0201" w:rsidRPr="00EA0201" w:rsidRDefault="00EA0201" w:rsidP="00EA0201">
      <w:pPr>
        <w:widowControl w:val="0"/>
        <w:numPr>
          <w:ilvl w:val="0"/>
          <w:numId w:val="13"/>
        </w:numPr>
        <w:tabs>
          <w:tab w:val="left" w:pos="397"/>
        </w:tabs>
        <w:autoSpaceDE/>
        <w:autoSpaceDN/>
        <w:adjustRightInd/>
        <w:spacing w:after="0" w:line="494"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Broj postavljenih nosilaca u glavnom turniru zavisi od broja parova u glavnom turniru. Ako ima:</w:t>
      </w:r>
    </w:p>
    <w:p w14:paraId="0EAE1BA2" w14:textId="77777777" w:rsidR="00EA0201" w:rsidRPr="00EA0201" w:rsidRDefault="00EA0201" w:rsidP="00EA0201">
      <w:pPr>
        <w:widowControl w:val="0"/>
        <w:numPr>
          <w:ilvl w:val="0"/>
          <w:numId w:val="27"/>
        </w:numPr>
        <w:tabs>
          <w:tab w:val="left" w:pos="82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7 do 10 parova - postavlja se 2 nosioca</w:t>
      </w:r>
    </w:p>
    <w:p w14:paraId="4866CB46" w14:textId="77777777" w:rsidR="00EA0201" w:rsidRPr="00EA0201" w:rsidRDefault="00EA0201" w:rsidP="00EA0201">
      <w:pPr>
        <w:widowControl w:val="0"/>
        <w:numPr>
          <w:ilvl w:val="0"/>
          <w:numId w:val="27"/>
        </w:numPr>
        <w:tabs>
          <w:tab w:val="left" w:pos="82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11 do 20 parova - postavlja se 4 nosioca</w:t>
      </w:r>
    </w:p>
    <w:p w14:paraId="2A9129D4" w14:textId="77777777" w:rsidR="00EA0201" w:rsidRPr="00EA0201" w:rsidRDefault="00EA0201" w:rsidP="00EA0201">
      <w:pPr>
        <w:widowControl w:val="0"/>
        <w:numPr>
          <w:ilvl w:val="0"/>
          <w:numId w:val="27"/>
        </w:numPr>
        <w:tabs>
          <w:tab w:val="left" w:pos="82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21 do 40 parova - postavlja se 8 nosilaca</w:t>
      </w:r>
    </w:p>
    <w:p w14:paraId="1DFE64FD" w14:textId="77777777" w:rsidR="00EA0201" w:rsidRPr="00EA0201" w:rsidRDefault="00EA0201" w:rsidP="00EA0201">
      <w:pPr>
        <w:widowControl w:val="0"/>
        <w:numPr>
          <w:ilvl w:val="0"/>
          <w:numId w:val="27"/>
        </w:numPr>
        <w:tabs>
          <w:tab w:val="left" w:pos="82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41 i više parova - postavlja se 16 nosilaca</w:t>
      </w:r>
    </w:p>
    <w:p w14:paraId="4374EF83" w14:textId="77777777" w:rsidR="00EA0201" w:rsidRPr="00EA0201" w:rsidRDefault="00EA0201" w:rsidP="00EA0201">
      <w:pPr>
        <w:widowControl w:val="0"/>
        <w:tabs>
          <w:tab w:val="left" w:pos="820"/>
        </w:tabs>
        <w:autoSpaceDE/>
        <w:autoSpaceDN/>
        <w:adjustRightInd/>
        <w:spacing w:after="0" w:line="240" w:lineRule="auto"/>
        <w:ind w:left="720"/>
        <w:rPr>
          <w:rFonts w:eastAsia="Microsoft Sans Serif" w:cs="Calibri"/>
          <w:color w:val="000000"/>
          <w:kern w:val="0"/>
          <w:lang w:val="sr-Latn-ME" w:eastAsia="hr-HR" w:bidi="hr-HR"/>
        </w:rPr>
      </w:pPr>
    </w:p>
    <w:p w14:paraId="781557DE" w14:textId="77777777" w:rsidR="00EA0201" w:rsidRPr="00EA0201" w:rsidRDefault="00EA0201" w:rsidP="00EA0201">
      <w:pPr>
        <w:widowControl w:val="0"/>
        <w:numPr>
          <w:ilvl w:val="0"/>
          <w:numId w:val="13"/>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Nezavisno od broja parova u glavnom turniru nosioci 1 i 2 postavljaju se: - nosilac 1 na prvu crtu kostura – nosilac 2 na zadnju (donju) crtu kostura</w:t>
      </w:r>
    </w:p>
    <w:p w14:paraId="65D8D356" w14:textId="77777777" w:rsidR="00EA0201" w:rsidRPr="00EA0201" w:rsidRDefault="00EA0201" w:rsidP="00EA0201">
      <w:pPr>
        <w:widowControl w:val="0"/>
        <w:tabs>
          <w:tab w:val="left" w:pos="406"/>
        </w:tabs>
        <w:autoSpaceDE/>
        <w:autoSpaceDN/>
        <w:adjustRightInd/>
        <w:spacing w:after="0" w:line="240" w:lineRule="auto"/>
        <w:rPr>
          <w:rFonts w:eastAsia="Microsoft Sans Serif" w:cs="Calibri"/>
          <w:color w:val="000000"/>
          <w:kern w:val="0"/>
          <w:lang w:val="sr-Latn-ME" w:eastAsia="hr-HR" w:bidi="hr-HR"/>
        </w:rPr>
      </w:pPr>
    </w:p>
    <w:p w14:paraId="7A973274" w14:textId="123FEBB3" w:rsidR="00ED6936" w:rsidRPr="00ED6936" w:rsidRDefault="00EA0201" w:rsidP="00ED6936">
      <w:pPr>
        <w:widowControl w:val="0"/>
        <w:numPr>
          <w:ilvl w:val="0"/>
          <w:numId w:val="13"/>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Ždrijeb ostalih nosilaca:</w:t>
      </w:r>
    </w:p>
    <w:p w14:paraId="40172D4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tbl>
      <w:tblPr>
        <w:tblW w:w="9029" w:type="dxa"/>
        <w:tblInd w:w="10" w:type="dxa"/>
        <w:tblLayout w:type="fixed"/>
        <w:tblCellMar>
          <w:left w:w="10" w:type="dxa"/>
          <w:right w:w="10" w:type="dxa"/>
        </w:tblCellMar>
        <w:tblLook w:val="04A0" w:firstRow="1" w:lastRow="0" w:firstColumn="1" w:lastColumn="0" w:noHBand="0" w:noVBand="1"/>
      </w:tblPr>
      <w:tblGrid>
        <w:gridCol w:w="4512"/>
        <w:gridCol w:w="754"/>
        <w:gridCol w:w="750"/>
        <w:gridCol w:w="757"/>
        <w:gridCol w:w="750"/>
        <w:gridCol w:w="748"/>
        <w:gridCol w:w="758"/>
      </w:tblGrid>
      <w:tr w:rsidR="00EA0201" w:rsidRPr="00EA0201" w14:paraId="30FDA473" w14:textId="77777777" w:rsidTr="00452BF0">
        <w:trPr>
          <w:trHeight w:val="269"/>
        </w:trPr>
        <w:tc>
          <w:tcPr>
            <w:tcW w:w="4511" w:type="dxa"/>
            <w:tcBorders>
              <w:top w:val="single" w:sz="4" w:space="0" w:color="000000"/>
              <w:left w:val="single" w:sz="4" w:space="0" w:color="000000"/>
            </w:tcBorders>
            <w:shd w:val="clear" w:color="auto" w:fill="FFFFFF"/>
            <w:vAlign w:val="bottom"/>
          </w:tcPr>
          <w:p w14:paraId="543198F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Nosioci</w:t>
            </w:r>
          </w:p>
        </w:tc>
        <w:tc>
          <w:tcPr>
            <w:tcW w:w="4517" w:type="dxa"/>
            <w:gridSpan w:val="6"/>
            <w:tcBorders>
              <w:top w:val="single" w:sz="4" w:space="0" w:color="000000"/>
              <w:left w:val="single" w:sz="4" w:space="0" w:color="000000"/>
              <w:right w:val="single" w:sz="4" w:space="0" w:color="000000"/>
            </w:tcBorders>
            <w:shd w:val="clear" w:color="auto" w:fill="FFFFFF"/>
            <w:vAlign w:val="bottom"/>
          </w:tcPr>
          <w:p w14:paraId="0DC7470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Veličina kostura</w:t>
            </w:r>
          </w:p>
        </w:tc>
      </w:tr>
      <w:tr w:rsidR="00EA0201" w:rsidRPr="00EA0201" w14:paraId="2D7EEA3D" w14:textId="77777777" w:rsidTr="00452BF0">
        <w:trPr>
          <w:trHeight w:val="269"/>
        </w:trPr>
        <w:tc>
          <w:tcPr>
            <w:tcW w:w="4511" w:type="dxa"/>
            <w:tcBorders>
              <w:top w:val="single" w:sz="4" w:space="0" w:color="000000"/>
              <w:left w:val="single" w:sz="4" w:space="0" w:color="000000"/>
            </w:tcBorders>
            <w:shd w:val="clear" w:color="auto" w:fill="FFFFFF"/>
            <w:vAlign w:val="bottom"/>
          </w:tcPr>
          <w:p w14:paraId="0D9AAABE" w14:textId="77777777" w:rsidR="00EA0201" w:rsidRPr="00EA0201" w:rsidRDefault="00EA0201" w:rsidP="00EA0201">
            <w:pPr>
              <w:widowControl w:val="0"/>
              <w:autoSpaceDE/>
              <w:autoSpaceDN/>
              <w:adjustRightInd/>
              <w:spacing w:after="0" w:line="200" w:lineRule="exact"/>
              <w:jc w:val="center"/>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 i 4</w:t>
            </w:r>
          </w:p>
        </w:tc>
        <w:tc>
          <w:tcPr>
            <w:tcW w:w="754" w:type="dxa"/>
            <w:tcBorders>
              <w:top w:val="single" w:sz="4" w:space="0" w:color="000000"/>
              <w:left w:val="single" w:sz="4" w:space="0" w:color="000000"/>
            </w:tcBorders>
            <w:shd w:val="clear" w:color="auto" w:fill="FFFFFF"/>
            <w:vAlign w:val="bottom"/>
          </w:tcPr>
          <w:p w14:paraId="0195022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16</w:t>
            </w:r>
          </w:p>
        </w:tc>
        <w:tc>
          <w:tcPr>
            <w:tcW w:w="750" w:type="dxa"/>
            <w:tcBorders>
              <w:top w:val="single" w:sz="4" w:space="0" w:color="000000"/>
              <w:left w:val="single" w:sz="4" w:space="0" w:color="000000"/>
            </w:tcBorders>
            <w:shd w:val="clear" w:color="auto" w:fill="FFFFFF"/>
            <w:vAlign w:val="bottom"/>
          </w:tcPr>
          <w:p w14:paraId="4C7F944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32</w:t>
            </w:r>
          </w:p>
        </w:tc>
        <w:tc>
          <w:tcPr>
            <w:tcW w:w="757" w:type="dxa"/>
            <w:tcBorders>
              <w:top w:val="single" w:sz="4" w:space="0" w:color="000000"/>
              <w:left w:val="single" w:sz="4" w:space="0" w:color="000000"/>
            </w:tcBorders>
            <w:shd w:val="clear" w:color="auto" w:fill="FFFFFF"/>
            <w:vAlign w:val="bottom"/>
          </w:tcPr>
          <w:p w14:paraId="5568AEB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48</w:t>
            </w:r>
          </w:p>
        </w:tc>
        <w:tc>
          <w:tcPr>
            <w:tcW w:w="750" w:type="dxa"/>
            <w:tcBorders>
              <w:top w:val="single" w:sz="4" w:space="0" w:color="000000"/>
              <w:left w:val="single" w:sz="4" w:space="0" w:color="000000"/>
            </w:tcBorders>
            <w:shd w:val="clear" w:color="auto" w:fill="FFFFFF"/>
            <w:vAlign w:val="bottom"/>
          </w:tcPr>
          <w:p w14:paraId="2C0404B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64</w:t>
            </w:r>
          </w:p>
        </w:tc>
        <w:tc>
          <w:tcPr>
            <w:tcW w:w="748" w:type="dxa"/>
            <w:tcBorders>
              <w:top w:val="single" w:sz="4" w:space="0" w:color="000000"/>
              <w:left w:val="single" w:sz="4" w:space="0" w:color="000000"/>
            </w:tcBorders>
            <w:shd w:val="clear" w:color="auto" w:fill="FFFFFF"/>
            <w:vAlign w:val="bottom"/>
          </w:tcPr>
          <w:p w14:paraId="3134BC1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96</w:t>
            </w:r>
          </w:p>
        </w:tc>
        <w:tc>
          <w:tcPr>
            <w:tcW w:w="758" w:type="dxa"/>
            <w:tcBorders>
              <w:top w:val="single" w:sz="4" w:space="0" w:color="000000"/>
              <w:left w:val="single" w:sz="4" w:space="0" w:color="000000"/>
              <w:right w:val="single" w:sz="4" w:space="0" w:color="000000"/>
            </w:tcBorders>
            <w:shd w:val="clear" w:color="auto" w:fill="FFFFFF"/>
            <w:vAlign w:val="bottom"/>
          </w:tcPr>
          <w:p w14:paraId="4F20844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128</w:t>
            </w:r>
          </w:p>
        </w:tc>
      </w:tr>
      <w:tr w:rsidR="00EA0201" w:rsidRPr="00EA0201" w14:paraId="39BCCE56" w14:textId="77777777" w:rsidTr="00452BF0">
        <w:trPr>
          <w:trHeight w:val="259"/>
        </w:trPr>
        <w:tc>
          <w:tcPr>
            <w:tcW w:w="4511" w:type="dxa"/>
            <w:tcBorders>
              <w:top w:val="single" w:sz="4" w:space="0" w:color="000000"/>
              <w:left w:val="single" w:sz="4" w:space="0" w:color="000000"/>
            </w:tcBorders>
            <w:shd w:val="clear" w:color="auto" w:fill="FFFFFF"/>
          </w:tcPr>
          <w:p w14:paraId="78ECEF36"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prvo izv. na crtu</w:t>
            </w:r>
          </w:p>
        </w:tc>
        <w:tc>
          <w:tcPr>
            <w:tcW w:w="754" w:type="dxa"/>
            <w:tcBorders>
              <w:top w:val="single" w:sz="4" w:space="0" w:color="000000"/>
              <w:left w:val="single" w:sz="4" w:space="0" w:color="000000"/>
            </w:tcBorders>
            <w:shd w:val="clear" w:color="auto" w:fill="FFFFFF"/>
          </w:tcPr>
          <w:p w14:paraId="34A1EEA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w:t>
            </w:r>
          </w:p>
        </w:tc>
        <w:tc>
          <w:tcPr>
            <w:tcW w:w="750" w:type="dxa"/>
            <w:tcBorders>
              <w:top w:val="single" w:sz="4" w:space="0" w:color="000000"/>
              <w:left w:val="single" w:sz="4" w:space="0" w:color="000000"/>
            </w:tcBorders>
            <w:shd w:val="clear" w:color="auto" w:fill="FFFFFF"/>
          </w:tcPr>
          <w:p w14:paraId="434CE58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w:t>
            </w:r>
          </w:p>
        </w:tc>
        <w:tc>
          <w:tcPr>
            <w:tcW w:w="757" w:type="dxa"/>
            <w:tcBorders>
              <w:top w:val="single" w:sz="4" w:space="0" w:color="000000"/>
              <w:left w:val="single" w:sz="4" w:space="0" w:color="000000"/>
            </w:tcBorders>
            <w:shd w:val="clear" w:color="auto" w:fill="FFFFFF"/>
          </w:tcPr>
          <w:p w14:paraId="780DCDE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13</w:t>
            </w:r>
          </w:p>
        </w:tc>
        <w:tc>
          <w:tcPr>
            <w:tcW w:w="750" w:type="dxa"/>
            <w:tcBorders>
              <w:top w:val="single" w:sz="4" w:space="0" w:color="000000"/>
              <w:left w:val="single" w:sz="4" w:space="0" w:color="000000"/>
            </w:tcBorders>
            <w:shd w:val="clear" w:color="auto" w:fill="FFFFFF"/>
          </w:tcPr>
          <w:p w14:paraId="44A1AFD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17</w:t>
            </w:r>
          </w:p>
        </w:tc>
        <w:tc>
          <w:tcPr>
            <w:tcW w:w="748" w:type="dxa"/>
            <w:tcBorders>
              <w:top w:val="single" w:sz="4" w:space="0" w:color="000000"/>
              <w:left w:val="single" w:sz="4" w:space="0" w:color="000000"/>
            </w:tcBorders>
            <w:shd w:val="clear" w:color="auto" w:fill="FFFFFF"/>
          </w:tcPr>
          <w:p w14:paraId="09E30A7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758" w:type="dxa"/>
            <w:tcBorders>
              <w:top w:val="single" w:sz="4" w:space="0" w:color="000000"/>
              <w:left w:val="single" w:sz="4" w:space="0" w:color="000000"/>
              <w:right w:val="single" w:sz="4" w:space="0" w:color="000000"/>
            </w:tcBorders>
            <w:shd w:val="clear" w:color="auto" w:fill="FFFFFF"/>
          </w:tcPr>
          <w:p w14:paraId="6614744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33</w:t>
            </w:r>
          </w:p>
        </w:tc>
      </w:tr>
      <w:tr w:rsidR="00EA0201" w:rsidRPr="00EA0201" w14:paraId="2EACBD6E" w14:textId="77777777" w:rsidTr="00452BF0">
        <w:trPr>
          <w:trHeight w:val="259"/>
        </w:trPr>
        <w:tc>
          <w:tcPr>
            <w:tcW w:w="4511" w:type="dxa"/>
            <w:tcBorders>
              <w:top w:val="single" w:sz="4" w:space="0" w:color="000000"/>
              <w:left w:val="single" w:sz="4" w:space="0" w:color="000000"/>
            </w:tcBorders>
            <w:shd w:val="clear" w:color="auto" w:fill="FFFFFF"/>
            <w:vAlign w:val="bottom"/>
          </w:tcPr>
          <w:p w14:paraId="1B44823A"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drugo izv. na crtu</w:t>
            </w:r>
          </w:p>
        </w:tc>
        <w:tc>
          <w:tcPr>
            <w:tcW w:w="754" w:type="dxa"/>
            <w:tcBorders>
              <w:top w:val="single" w:sz="4" w:space="0" w:color="000000"/>
              <w:left w:val="single" w:sz="4" w:space="0" w:color="000000"/>
            </w:tcBorders>
            <w:shd w:val="clear" w:color="auto" w:fill="FFFFFF"/>
            <w:vAlign w:val="bottom"/>
          </w:tcPr>
          <w:p w14:paraId="2E449B6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c>
          <w:tcPr>
            <w:tcW w:w="750" w:type="dxa"/>
            <w:tcBorders>
              <w:top w:val="single" w:sz="4" w:space="0" w:color="000000"/>
              <w:left w:val="single" w:sz="4" w:space="0" w:color="000000"/>
            </w:tcBorders>
            <w:shd w:val="clear" w:color="auto" w:fill="FFFFFF"/>
            <w:vAlign w:val="bottom"/>
          </w:tcPr>
          <w:p w14:paraId="190A77F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c>
          <w:tcPr>
            <w:tcW w:w="757" w:type="dxa"/>
            <w:tcBorders>
              <w:top w:val="single" w:sz="4" w:space="0" w:color="000000"/>
              <w:left w:val="single" w:sz="4" w:space="0" w:color="000000"/>
            </w:tcBorders>
            <w:shd w:val="clear" w:color="auto" w:fill="FFFFFF"/>
            <w:vAlign w:val="bottom"/>
          </w:tcPr>
          <w:p w14:paraId="41A9056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36</w:t>
            </w:r>
          </w:p>
        </w:tc>
        <w:tc>
          <w:tcPr>
            <w:tcW w:w="750" w:type="dxa"/>
            <w:tcBorders>
              <w:top w:val="single" w:sz="4" w:space="0" w:color="000000"/>
              <w:left w:val="single" w:sz="4" w:space="0" w:color="000000"/>
            </w:tcBorders>
            <w:shd w:val="clear" w:color="auto" w:fill="FFFFFF"/>
            <w:vAlign w:val="bottom"/>
          </w:tcPr>
          <w:p w14:paraId="0C408BD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48</w:t>
            </w:r>
          </w:p>
        </w:tc>
        <w:tc>
          <w:tcPr>
            <w:tcW w:w="748" w:type="dxa"/>
            <w:tcBorders>
              <w:top w:val="single" w:sz="4" w:space="0" w:color="000000"/>
              <w:left w:val="single" w:sz="4" w:space="0" w:color="000000"/>
            </w:tcBorders>
            <w:shd w:val="clear" w:color="auto" w:fill="FFFFFF"/>
            <w:vAlign w:val="bottom"/>
          </w:tcPr>
          <w:p w14:paraId="2340BD8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72</w:t>
            </w:r>
          </w:p>
        </w:tc>
        <w:tc>
          <w:tcPr>
            <w:tcW w:w="758" w:type="dxa"/>
            <w:tcBorders>
              <w:top w:val="single" w:sz="4" w:space="0" w:color="000000"/>
              <w:left w:val="single" w:sz="4" w:space="0" w:color="000000"/>
              <w:right w:val="single" w:sz="4" w:space="0" w:color="000000"/>
            </w:tcBorders>
            <w:shd w:val="clear" w:color="auto" w:fill="FFFFFF"/>
            <w:vAlign w:val="bottom"/>
          </w:tcPr>
          <w:p w14:paraId="05B2928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96</w:t>
            </w:r>
          </w:p>
        </w:tc>
      </w:tr>
      <w:tr w:rsidR="00EA0201" w:rsidRPr="00EA0201" w14:paraId="06B75312" w14:textId="77777777" w:rsidTr="00452BF0">
        <w:trPr>
          <w:trHeight w:val="264"/>
        </w:trPr>
        <w:tc>
          <w:tcPr>
            <w:tcW w:w="4511" w:type="dxa"/>
            <w:tcBorders>
              <w:top w:val="single" w:sz="4" w:space="0" w:color="000000"/>
              <w:left w:val="single" w:sz="4" w:space="0" w:color="000000"/>
            </w:tcBorders>
            <w:shd w:val="clear" w:color="auto" w:fill="FFFFFF"/>
            <w:vAlign w:val="bottom"/>
          </w:tcPr>
          <w:p w14:paraId="33EC041F" w14:textId="77777777" w:rsidR="00EA0201" w:rsidRPr="00EA0201" w:rsidRDefault="00EA0201" w:rsidP="00EA0201">
            <w:pPr>
              <w:widowControl w:val="0"/>
              <w:autoSpaceDE/>
              <w:autoSpaceDN/>
              <w:adjustRightInd/>
              <w:spacing w:after="0" w:line="200" w:lineRule="exact"/>
              <w:jc w:val="center"/>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 6, 7 i 8</w:t>
            </w:r>
          </w:p>
        </w:tc>
        <w:tc>
          <w:tcPr>
            <w:tcW w:w="4517" w:type="dxa"/>
            <w:gridSpan w:val="6"/>
            <w:tcBorders>
              <w:top w:val="single" w:sz="4" w:space="0" w:color="000000"/>
              <w:left w:val="single" w:sz="4" w:space="0" w:color="000000"/>
              <w:right w:val="single" w:sz="4" w:space="0" w:color="000000"/>
            </w:tcBorders>
            <w:shd w:val="clear" w:color="auto" w:fill="FFFFFF"/>
          </w:tcPr>
          <w:p w14:paraId="0066E6F7"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r>
      <w:tr w:rsidR="00EA0201" w:rsidRPr="00EA0201" w14:paraId="67BD9811" w14:textId="77777777" w:rsidTr="00452BF0">
        <w:trPr>
          <w:trHeight w:val="259"/>
        </w:trPr>
        <w:tc>
          <w:tcPr>
            <w:tcW w:w="4511" w:type="dxa"/>
            <w:tcBorders>
              <w:top w:val="single" w:sz="4" w:space="0" w:color="000000"/>
              <w:left w:val="single" w:sz="4" w:space="0" w:color="000000"/>
            </w:tcBorders>
            <w:shd w:val="clear" w:color="auto" w:fill="FFFFFF"/>
            <w:vAlign w:val="bottom"/>
          </w:tcPr>
          <w:p w14:paraId="41FA9C01"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prvo izv. na crtu</w:t>
            </w:r>
          </w:p>
        </w:tc>
        <w:tc>
          <w:tcPr>
            <w:tcW w:w="754" w:type="dxa"/>
            <w:tcBorders>
              <w:top w:val="single" w:sz="4" w:space="0" w:color="000000"/>
              <w:left w:val="single" w:sz="4" w:space="0" w:color="000000"/>
            </w:tcBorders>
            <w:shd w:val="clear" w:color="auto" w:fill="FFFFFF"/>
          </w:tcPr>
          <w:p w14:paraId="463F98A3"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vAlign w:val="bottom"/>
          </w:tcPr>
          <w:p w14:paraId="10CF7E4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w:t>
            </w:r>
          </w:p>
        </w:tc>
        <w:tc>
          <w:tcPr>
            <w:tcW w:w="757" w:type="dxa"/>
            <w:tcBorders>
              <w:top w:val="single" w:sz="4" w:space="0" w:color="000000"/>
              <w:left w:val="single" w:sz="4" w:space="0" w:color="000000"/>
            </w:tcBorders>
            <w:shd w:val="clear" w:color="auto" w:fill="FFFFFF"/>
            <w:vAlign w:val="bottom"/>
          </w:tcPr>
          <w:p w14:paraId="032D4F0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c>
          <w:tcPr>
            <w:tcW w:w="750" w:type="dxa"/>
            <w:tcBorders>
              <w:top w:val="single" w:sz="4" w:space="0" w:color="000000"/>
              <w:left w:val="single" w:sz="4" w:space="0" w:color="000000"/>
            </w:tcBorders>
            <w:shd w:val="clear" w:color="auto" w:fill="FFFFFF"/>
            <w:vAlign w:val="bottom"/>
          </w:tcPr>
          <w:p w14:paraId="7C3E81F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16</w:t>
            </w:r>
          </w:p>
        </w:tc>
        <w:tc>
          <w:tcPr>
            <w:tcW w:w="748" w:type="dxa"/>
            <w:tcBorders>
              <w:top w:val="single" w:sz="4" w:space="0" w:color="000000"/>
              <w:left w:val="single" w:sz="4" w:space="0" w:color="000000"/>
            </w:tcBorders>
            <w:shd w:val="clear" w:color="auto" w:fill="FFFFFF"/>
            <w:vAlign w:val="bottom"/>
          </w:tcPr>
          <w:p w14:paraId="050C84D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c>
          <w:tcPr>
            <w:tcW w:w="758" w:type="dxa"/>
            <w:tcBorders>
              <w:top w:val="single" w:sz="4" w:space="0" w:color="000000"/>
              <w:left w:val="single" w:sz="4" w:space="0" w:color="000000"/>
              <w:right w:val="single" w:sz="4" w:space="0" w:color="000000"/>
            </w:tcBorders>
            <w:shd w:val="clear" w:color="auto" w:fill="FFFFFF"/>
            <w:vAlign w:val="bottom"/>
          </w:tcPr>
          <w:p w14:paraId="4C51588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32</w:t>
            </w:r>
          </w:p>
        </w:tc>
      </w:tr>
      <w:tr w:rsidR="00EA0201" w:rsidRPr="00EA0201" w14:paraId="19AB460A" w14:textId="77777777" w:rsidTr="00452BF0">
        <w:trPr>
          <w:trHeight w:val="269"/>
        </w:trPr>
        <w:tc>
          <w:tcPr>
            <w:tcW w:w="4511" w:type="dxa"/>
            <w:tcBorders>
              <w:top w:val="single" w:sz="4" w:space="0" w:color="000000"/>
              <w:left w:val="single" w:sz="4" w:space="0" w:color="000000"/>
            </w:tcBorders>
            <w:shd w:val="clear" w:color="auto" w:fill="FFFFFF"/>
            <w:vAlign w:val="bottom"/>
          </w:tcPr>
          <w:p w14:paraId="6F7FB564"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drugo izv. na crtu</w:t>
            </w:r>
          </w:p>
        </w:tc>
        <w:tc>
          <w:tcPr>
            <w:tcW w:w="754" w:type="dxa"/>
            <w:tcBorders>
              <w:top w:val="single" w:sz="4" w:space="0" w:color="000000"/>
              <w:left w:val="single" w:sz="4" w:space="0" w:color="000000"/>
            </w:tcBorders>
            <w:shd w:val="clear" w:color="auto" w:fill="FFFFFF"/>
          </w:tcPr>
          <w:p w14:paraId="115EA8C7"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vAlign w:val="bottom"/>
          </w:tcPr>
          <w:p w14:paraId="777DA00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16</w:t>
            </w:r>
          </w:p>
        </w:tc>
        <w:tc>
          <w:tcPr>
            <w:tcW w:w="757" w:type="dxa"/>
            <w:tcBorders>
              <w:top w:val="single" w:sz="4" w:space="0" w:color="000000"/>
              <w:left w:val="single" w:sz="4" w:space="0" w:color="000000"/>
            </w:tcBorders>
            <w:shd w:val="clear" w:color="auto" w:fill="FFFFFF"/>
            <w:vAlign w:val="bottom"/>
          </w:tcPr>
          <w:p w14:paraId="2971F0A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c>
          <w:tcPr>
            <w:tcW w:w="750" w:type="dxa"/>
            <w:tcBorders>
              <w:top w:val="single" w:sz="4" w:space="0" w:color="000000"/>
              <w:left w:val="single" w:sz="4" w:space="0" w:color="000000"/>
            </w:tcBorders>
            <w:shd w:val="clear" w:color="auto" w:fill="FFFFFF"/>
            <w:vAlign w:val="bottom"/>
          </w:tcPr>
          <w:p w14:paraId="132B3B0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32</w:t>
            </w:r>
          </w:p>
        </w:tc>
        <w:tc>
          <w:tcPr>
            <w:tcW w:w="748" w:type="dxa"/>
            <w:tcBorders>
              <w:top w:val="single" w:sz="4" w:space="0" w:color="000000"/>
              <w:left w:val="single" w:sz="4" w:space="0" w:color="000000"/>
            </w:tcBorders>
            <w:shd w:val="clear" w:color="auto" w:fill="FFFFFF"/>
            <w:vAlign w:val="bottom"/>
          </w:tcPr>
          <w:p w14:paraId="7C8419A9"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48</w:t>
            </w:r>
          </w:p>
        </w:tc>
        <w:tc>
          <w:tcPr>
            <w:tcW w:w="758" w:type="dxa"/>
            <w:tcBorders>
              <w:top w:val="single" w:sz="4" w:space="0" w:color="000000"/>
              <w:left w:val="single" w:sz="4" w:space="0" w:color="000000"/>
              <w:right w:val="single" w:sz="4" w:space="0" w:color="000000"/>
            </w:tcBorders>
            <w:shd w:val="clear" w:color="auto" w:fill="FFFFFF"/>
            <w:vAlign w:val="bottom"/>
          </w:tcPr>
          <w:p w14:paraId="72D9695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64</w:t>
            </w:r>
          </w:p>
        </w:tc>
      </w:tr>
      <w:tr w:rsidR="00EA0201" w:rsidRPr="00EA0201" w14:paraId="24B6CEDC" w14:textId="77777777" w:rsidTr="00452BF0">
        <w:trPr>
          <w:trHeight w:val="259"/>
        </w:trPr>
        <w:tc>
          <w:tcPr>
            <w:tcW w:w="4511" w:type="dxa"/>
            <w:tcBorders>
              <w:top w:val="single" w:sz="4" w:space="0" w:color="000000"/>
              <w:left w:val="single" w:sz="4" w:space="0" w:color="000000"/>
            </w:tcBorders>
            <w:shd w:val="clear" w:color="auto" w:fill="FFFFFF"/>
            <w:vAlign w:val="bottom"/>
          </w:tcPr>
          <w:p w14:paraId="5AAAA4DB"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treće izv. na crtu</w:t>
            </w:r>
          </w:p>
        </w:tc>
        <w:tc>
          <w:tcPr>
            <w:tcW w:w="754" w:type="dxa"/>
            <w:tcBorders>
              <w:top w:val="single" w:sz="4" w:space="0" w:color="000000"/>
              <w:left w:val="single" w:sz="4" w:space="0" w:color="000000"/>
            </w:tcBorders>
            <w:shd w:val="clear" w:color="auto" w:fill="FFFFFF"/>
          </w:tcPr>
          <w:p w14:paraId="5F833A60"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vAlign w:val="bottom"/>
          </w:tcPr>
          <w:p w14:paraId="4863666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17</w:t>
            </w:r>
          </w:p>
        </w:tc>
        <w:tc>
          <w:tcPr>
            <w:tcW w:w="757" w:type="dxa"/>
            <w:tcBorders>
              <w:top w:val="single" w:sz="4" w:space="0" w:color="000000"/>
              <w:left w:val="single" w:sz="4" w:space="0" w:color="000000"/>
            </w:tcBorders>
            <w:shd w:val="clear" w:color="auto" w:fill="FFFFFF"/>
            <w:vAlign w:val="bottom"/>
          </w:tcPr>
          <w:p w14:paraId="285BEB49"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750" w:type="dxa"/>
            <w:tcBorders>
              <w:top w:val="single" w:sz="4" w:space="0" w:color="000000"/>
              <w:left w:val="single" w:sz="4" w:space="0" w:color="000000"/>
            </w:tcBorders>
            <w:shd w:val="clear" w:color="auto" w:fill="FFFFFF"/>
            <w:vAlign w:val="bottom"/>
          </w:tcPr>
          <w:p w14:paraId="695E2B0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33</w:t>
            </w:r>
          </w:p>
        </w:tc>
        <w:tc>
          <w:tcPr>
            <w:tcW w:w="748" w:type="dxa"/>
            <w:tcBorders>
              <w:top w:val="single" w:sz="4" w:space="0" w:color="000000"/>
              <w:left w:val="single" w:sz="4" w:space="0" w:color="000000"/>
            </w:tcBorders>
            <w:shd w:val="clear" w:color="auto" w:fill="FFFFFF"/>
            <w:vAlign w:val="bottom"/>
          </w:tcPr>
          <w:p w14:paraId="5CA4BD3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49</w:t>
            </w:r>
          </w:p>
        </w:tc>
        <w:tc>
          <w:tcPr>
            <w:tcW w:w="758" w:type="dxa"/>
            <w:tcBorders>
              <w:top w:val="single" w:sz="4" w:space="0" w:color="000000"/>
              <w:left w:val="single" w:sz="4" w:space="0" w:color="000000"/>
              <w:right w:val="single" w:sz="4" w:space="0" w:color="000000"/>
            </w:tcBorders>
            <w:shd w:val="clear" w:color="auto" w:fill="FFFFFF"/>
            <w:vAlign w:val="bottom"/>
          </w:tcPr>
          <w:p w14:paraId="36FD0BB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65</w:t>
            </w:r>
          </w:p>
        </w:tc>
      </w:tr>
      <w:tr w:rsidR="00EA0201" w:rsidRPr="00EA0201" w14:paraId="27DBC885" w14:textId="77777777" w:rsidTr="00452BF0">
        <w:trPr>
          <w:trHeight w:val="264"/>
        </w:trPr>
        <w:tc>
          <w:tcPr>
            <w:tcW w:w="4511" w:type="dxa"/>
            <w:tcBorders>
              <w:top w:val="single" w:sz="4" w:space="0" w:color="000000"/>
              <w:left w:val="single" w:sz="4" w:space="0" w:color="000000"/>
            </w:tcBorders>
            <w:shd w:val="clear" w:color="auto" w:fill="FFFFFF"/>
          </w:tcPr>
          <w:p w14:paraId="142A98EE"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četvrto izv. na crtu</w:t>
            </w:r>
          </w:p>
        </w:tc>
        <w:tc>
          <w:tcPr>
            <w:tcW w:w="754" w:type="dxa"/>
            <w:tcBorders>
              <w:top w:val="single" w:sz="4" w:space="0" w:color="000000"/>
              <w:left w:val="single" w:sz="4" w:space="0" w:color="000000"/>
            </w:tcBorders>
            <w:shd w:val="clear" w:color="auto" w:fill="FFFFFF"/>
          </w:tcPr>
          <w:p w14:paraId="41398F1E"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583455A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757" w:type="dxa"/>
            <w:tcBorders>
              <w:top w:val="single" w:sz="4" w:space="0" w:color="000000"/>
              <w:left w:val="single" w:sz="4" w:space="0" w:color="000000"/>
            </w:tcBorders>
            <w:shd w:val="clear" w:color="auto" w:fill="FFFFFF"/>
          </w:tcPr>
          <w:p w14:paraId="6AC5D24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37</w:t>
            </w:r>
          </w:p>
        </w:tc>
        <w:tc>
          <w:tcPr>
            <w:tcW w:w="750" w:type="dxa"/>
            <w:tcBorders>
              <w:top w:val="single" w:sz="4" w:space="0" w:color="000000"/>
              <w:left w:val="single" w:sz="4" w:space="0" w:color="000000"/>
            </w:tcBorders>
            <w:shd w:val="clear" w:color="auto" w:fill="FFFFFF"/>
          </w:tcPr>
          <w:p w14:paraId="422026D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49</w:t>
            </w:r>
          </w:p>
        </w:tc>
        <w:tc>
          <w:tcPr>
            <w:tcW w:w="748" w:type="dxa"/>
            <w:tcBorders>
              <w:top w:val="single" w:sz="4" w:space="0" w:color="000000"/>
              <w:left w:val="single" w:sz="4" w:space="0" w:color="000000"/>
            </w:tcBorders>
            <w:shd w:val="clear" w:color="auto" w:fill="FFFFFF"/>
          </w:tcPr>
          <w:p w14:paraId="667EB92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73</w:t>
            </w:r>
          </w:p>
        </w:tc>
        <w:tc>
          <w:tcPr>
            <w:tcW w:w="758" w:type="dxa"/>
            <w:tcBorders>
              <w:top w:val="single" w:sz="4" w:space="0" w:color="000000"/>
              <w:left w:val="single" w:sz="4" w:space="0" w:color="000000"/>
              <w:right w:val="single" w:sz="4" w:space="0" w:color="000000"/>
            </w:tcBorders>
            <w:shd w:val="clear" w:color="auto" w:fill="FFFFFF"/>
          </w:tcPr>
          <w:p w14:paraId="26911B9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97</w:t>
            </w:r>
          </w:p>
        </w:tc>
      </w:tr>
      <w:tr w:rsidR="00EA0201" w:rsidRPr="00EA0201" w14:paraId="7909C1E9" w14:textId="77777777" w:rsidTr="00452BF0">
        <w:trPr>
          <w:trHeight w:val="259"/>
        </w:trPr>
        <w:tc>
          <w:tcPr>
            <w:tcW w:w="4511" w:type="dxa"/>
            <w:tcBorders>
              <w:top w:val="single" w:sz="4" w:space="0" w:color="000000"/>
              <w:left w:val="single" w:sz="4" w:space="0" w:color="000000"/>
            </w:tcBorders>
            <w:shd w:val="clear" w:color="auto" w:fill="FFFFFF"/>
            <w:vAlign w:val="bottom"/>
          </w:tcPr>
          <w:p w14:paraId="35A8624B" w14:textId="77777777" w:rsidR="00EA0201" w:rsidRPr="00EA0201" w:rsidRDefault="00EA0201" w:rsidP="00EA0201">
            <w:pPr>
              <w:widowControl w:val="0"/>
              <w:autoSpaceDE/>
              <w:autoSpaceDN/>
              <w:adjustRightInd/>
              <w:spacing w:after="0" w:line="200" w:lineRule="exact"/>
              <w:jc w:val="center"/>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 10, 11 i 12</w:t>
            </w:r>
          </w:p>
        </w:tc>
        <w:tc>
          <w:tcPr>
            <w:tcW w:w="754" w:type="dxa"/>
            <w:tcBorders>
              <w:top w:val="single" w:sz="4" w:space="0" w:color="000000"/>
              <w:left w:val="single" w:sz="4" w:space="0" w:color="000000"/>
            </w:tcBorders>
            <w:shd w:val="clear" w:color="auto" w:fill="FFFFFF"/>
          </w:tcPr>
          <w:p w14:paraId="17CFB822"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16D79E83"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tcPr>
          <w:p w14:paraId="68E8B6DE"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42BC5417"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48" w:type="dxa"/>
            <w:tcBorders>
              <w:top w:val="single" w:sz="4" w:space="0" w:color="000000"/>
              <w:left w:val="single" w:sz="4" w:space="0" w:color="000000"/>
            </w:tcBorders>
            <w:shd w:val="clear" w:color="auto" w:fill="FFFFFF"/>
          </w:tcPr>
          <w:p w14:paraId="4DF2D058"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8" w:type="dxa"/>
            <w:tcBorders>
              <w:top w:val="single" w:sz="4" w:space="0" w:color="000000"/>
              <w:left w:val="single" w:sz="4" w:space="0" w:color="000000"/>
              <w:right w:val="single" w:sz="4" w:space="0" w:color="000000"/>
            </w:tcBorders>
            <w:shd w:val="clear" w:color="auto" w:fill="FFFFFF"/>
          </w:tcPr>
          <w:p w14:paraId="772F9F93"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r>
      <w:tr w:rsidR="00EA0201" w:rsidRPr="00EA0201" w14:paraId="4115446F" w14:textId="77777777" w:rsidTr="00452BF0">
        <w:trPr>
          <w:trHeight w:val="269"/>
        </w:trPr>
        <w:tc>
          <w:tcPr>
            <w:tcW w:w="4511" w:type="dxa"/>
            <w:tcBorders>
              <w:top w:val="single" w:sz="4" w:space="0" w:color="000000"/>
              <w:left w:val="single" w:sz="4" w:space="0" w:color="000000"/>
            </w:tcBorders>
            <w:shd w:val="clear" w:color="auto" w:fill="FFFFFF"/>
            <w:vAlign w:val="bottom"/>
          </w:tcPr>
          <w:p w14:paraId="0660FD10"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prvo izv. na crtu</w:t>
            </w:r>
          </w:p>
        </w:tc>
        <w:tc>
          <w:tcPr>
            <w:tcW w:w="754" w:type="dxa"/>
            <w:tcBorders>
              <w:top w:val="single" w:sz="4" w:space="0" w:color="000000"/>
              <w:left w:val="single" w:sz="4" w:space="0" w:color="000000"/>
            </w:tcBorders>
            <w:shd w:val="clear" w:color="auto" w:fill="FFFFFF"/>
          </w:tcPr>
          <w:p w14:paraId="51D8F433"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0B1D3ADF"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7B68378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7</w:t>
            </w:r>
          </w:p>
        </w:tc>
        <w:tc>
          <w:tcPr>
            <w:tcW w:w="750" w:type="dxa"/>
            <w:tcBorders>
              <w:top w:val="single" w:sz="4" w:space="0" w:color="000000"/>
              <w:left w:val="single" w:sz="4" w:space="0" w:color="000000"/>
            </w:tcBorders>
            <w:shd w:val="clear" w:color="auto" w:fill="FFFFFF"/>
            <w:vAlign w:val="bottom"/>
          </w:tcPr>
          <w:p w14:paraId="682730E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w:t>
            </w:r>
          </w:p>
        </w:tc>
        <w:tc>
          <w:tcPr>
            <w:tcW w:w="748" w:type="dxa"/>
            <w:tcBorders>
              <w:top w:val="single" w:sz="4" w:space="0" w:color="000000"/>
              <w:left w:val="single" w:sz="4" w:space="0" w:color="000000"/>
            </w:tcBorders>
            <w:shd w:val="clear" w:color="auto" w:fill="FFFFFF"/>
            <w:vAlign w:val="bottom"/>
          </w:tcPr>
          <w:p w14:paraId="428CC9B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13</w:t>
            </w:r>
          </w:p>
        </w:tc>
        <w:tc>
          <w:tcPr>
            <w:tcW w:w="758" w:type="dxa"/>
            <w:tcBorders>
              <w:top w:val="single" w:sz="4" w:space="0" w:color="000000"/>
              <w:left w:val="single" w:sz="4" w:space="0" w:color="000000"/>
              <w:right w:val="single" w:sz="4" w:space="0" w:color="000000"/>
            </w:tcBorders>
            <w:shd w:val="clear" w:color="auto" w:fill="FFFFFF"/>
            <w:vAlign w:val="bottom"/>
          </w:tcPr>
          <w:p w14:paraId="2E24491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17</w:t>
            </w:r>
          </w:p>
        </w:tc>
      </w:tr>
      <w:tr w:rsidR="00EA0201" w:rsidRPr="00EA0201" w14:paraId="166F6A23" w14:textId="77777777" w:rsidTr="00452BF0">
        <w:trPr>
          <w:trHeight w:val="254"/>
        </w:trPr>
        <w:tc>
          <w:tcPr>
            <w:tcW w:w="4511" w:type="dxa"/>
            <w:tcBorders>
              <w:top w:val="single" w:sz="4" w:space="0" w:color="000000"/>
              <w:left w:val="single" w:sz="4" w:space="0" w:color="000000"/>
            </w:tcBorders>
            <w:shd w:val="clear" w:color="auto" w:fill="FFFFFF"/>
            <w:vAlign w:val="bottom"/>
          </w:tcPr>
          <w:p w14:paraId="67EF35EE"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drugo izv. na crtu</w:t>
            </w:r>
          </w:p>
        </w:tc>
        <w:tc>
          <w:tcPr>
            <w:tcW w:w="754" w:type="dxa"/>
            <w:tcBorders>
              <w:top w:val="single" w:sz="4" w:space="0" w:color="000000"/>
              <w:left w:val="single" w:sz="4" w:space="0" w:color="000000"/>
            </w:tcBorders>
            <w:shd w:val="clear" w:color="auto" w:fill="FFFFFF"/>
          </w:tcPr>
          <w:p w14:paraId="5EF4E2F8"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73B4396E"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640C1C0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19</w:t>
            </w:r>
          </w:p>
        </w:tc>
        <w:tc>
          <w:tcPr>
            <w:tcW w:w="750" w:type="dxa"/>
            <w:tcBorders>
              <w:top w:val="single" w:sz="4" w:space="0" w:color="000000"/>
              <w:left w:val="single" w:sz="4" w:space="0" w:color="000000"/>
            </w:tcBorders>
            <w:shd w:val="clear" w:color="auto" w:fill="FFFFFF"/>
            <w:vAlign w:val="bottom"/>
          </w:tcPr>
          <w:p w14:paraId="3F9C4E7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748" w:type="dxa"/>
            <w:tcBorders>
              <w:top w:val="single" w:sz="4" w:space="0" w:color="000000"/>
              <w:left w:val="single" w:sz="4" w:space="0" w:color="000000"/>
            </w:tcBorders>
            <w:shd w:val="clear" w:color="auto" w:fill="FFFFFF"/>
            <w:vAlign w:val="bottom"/>
          </w:tcPr>
          <w:p w14:paraId="6A7B638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37</w:t>
            </w:r>
          </w:p>
        </w:tc>
        <w:tc>
          <w:tcPr>
            <w:tcW w:w="758" w:type="dxa"/>
            <w:tcBorders>
              <w:top w:val="single" w:sz="4" w:space="0" w:color="000000"/>
              <w:left w:val="single" w:sz="4" w:space="0" w:color="000000"/>
              <w:right w:val="single" w:sz="4" w:space="0" w:color="000000"/>
            </w:tcBorders>
            <w:shd w:val="clear" w:color="auto" w:fill="FFFFFF"/>
            <w:vAlign w:val="bottom"/>
          </w:tcPr>
          <w:p w14:paraId="1AA7122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49</w:t>
            </w:r>
          </w:p>
        </w:tc>
      </w:tr>
      <w:tr w:rsidR="00EA0201" w:rsidRPr="00EA0201" w14:paraId="4E1E825E" w14:textId="77777777" w:rsidTr="00452BF0">
        <w:trPr>
          <w:trHeight w:val="269"/>
        </w:trPr>
        <w:tc>
          <w:tcPr>
            <w:tcW w:w="4511" w:type="dxa"/>
            <w:tcBorders>
              <w:top w:val="single" w:sz="4" w:space="0" w:color="000000"/>
              <w:left w:val="single" w:sz="4" w:space="0" w:color="000000"/>
            </w:tcBorders>
            <w:shd w:val="clear" w:color="auto" w:fill="FFFFFF"/>
            <w:vAlign w:val="bottom"/>
          </w:tcPr>
          <w:p w14:paraId="4B4774A4"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treće izv. na crtu</w:t>
            </w:r>
          </w:p>
        </w:tc>
        <w:tc>
          <w:tcPr>
            <w:tcW w:w="754" w:type="dxa"/>
            <w:tcBorders>
              <w:top w:val="single" w:sz="4" w:space="0" w:color="000000"/>
              <w:left w:val="single" w:sz="4" w:space="0" w:color="000000"/>
            </w:tcBorders>
            <w:shd w:val="clear" w:color="auto" w:fill="FFFFFF"/>
          </w:tcPr>
          <w:p w14:paraId="0F528CB3"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6CEC6FB0"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4585A9C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30</w:t>
            </w:r>
          </w:p>
        </w:tc>
        <w:tc>
          <w:tcPr>
            <w:tcW w:w="750" w:type="dxa"/>
            <w:tcBorders>
              <w:top w:val="single" w:sz="4" w:space="0" w:color="000000"/>
              <w:left w:val="single" w:sz="4" w:space="0" w:color="000000"/>
            </w:tcBorders>
            <w:shd w:val="clear" w:color="auto" w:fill="FFFFFF"/>
            <w:vAlign w:val="bottom"/>
          </w:tcPr>
          <w:p w14:paraId="33CEEE1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40</w:t>
            </w:r>
          </w:p>
        </w:tc>
        <w:tc>
          <w:tcPr>
            <w:tcW w:w="748" w:type="dxa"/>
            <w:tcBorders>
              <w:top w:val="single" w:sz="4" w:space="0" w:color="000000"/>
              <w:left w:val="single" w:sz="4" w:space="0" w:color="000000"/>
            </w:tcBorders>
            <w:shd w:val="clear" w:color="auto" w:fill="FFFFFF"/>
            <w:vAlign w:val="bottom"/>
          </w:tcPr>
          <w:p w14:paraId="248FD38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60</w:t>
            </w:r>
          </w:p>
        </w:tc>
        <w:tc>
          <w:tcPr>
            <w:tcW w:w="758" w:type="dxa"/>
            <w:tcBorders>
              <w:top w:val="single" w:sz="4" w:space="0" w:color="000000"/>
              <w:left w:val="single" w:sz="4" w:space="0" w:color="000000"/>
              <w:right w:val="single" w:sz="4" w:space="0" w:color="000000"/>
            </w:tcBorders>
            <w:shd w:val="clear" w:color="auto" w:fill="FFFFFF"/>
            <w:vAlign w:val="bottom"/>
          </w:tcPr>
          <w:p w14:paraId="3CB385B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80</w:t>
            </w:r>
          </w:p>
        </w:tc>
      </w:tr>
      <w:tr w:rsidR="00EA0201" w:rsidRPr="00EA0201" w14:paraId="1A320AC9" w14:textId="77777777" w:rsidTr="00452BF0">
        <w:trPr>
          <w:trHeight w:val="259"/>
        </w:trPr>
        <w:tc>
          <w:tcPr>
            <w:tcW w:w="4511" w:type="dxa"/>
            <w:tcBorders>
              <w:top w:val="single" w:sz="4" w:space="0" w:color="000000"/>
              <w:left w:val="single" w:sz="4" w:space="0" w:color="000000"/>
            </w:tcBorders>
            <w:shd w:val="clear" w:color="auto" w:fill="FFFFFF"/>
            <w:vAlign w:val="bottom"/>
          </w:tcPr>
          <w:p w14:paraId="037C40C5"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četvrto izv. na crtu</w:t>
            </w:r>
          </w:p>
        </w:tc>
        <w:tc>
          <w:tcPr>
            <w:tcW w:w="754" w:type="dxa"/>
            <w:tcBorders>
              <w:top w:val="single" w:sz="4" w:space="0" w:color="000000"/>
              <w:left w:val="single" w:sz="4" w:space="0" w:color="000000"/>
            </w:tcBorders>
            <w:shd w:val="clear" w:color="auto" w:fill="FFFFFF"/>
          </w:tcPr>
          <w:p w14:paraId="50CD7944"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75B20C47"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4A8DF32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42</w:t>
            </w:r>
          </w:p>
        </w:tc>
        <w:tc>
          <w:tcPr>
            <w:tcW w:w="750" w:type="dxa"/>
            <w:tcBorders>
              <w:top w:val="single" w:sz="4" w:space="0" w:color="000000"/>
              <w:left w:val="single" w:sz="4" w:space="0" w:color="000000"/>
            </w:tcBorders>
            <w:shd w:val="clear" w:color="auto" w:fill="FFFFFF"/>
            <w:vAlign w:val="bottom"/>
          </w:tcPr>
          <w:p w14:paraId="42B7216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56</w:t>
            </w:r>
          </w:p>
        </w:tc>
        <w:tc>
          <w:tcPr>
            <w:tcW w:w="748" w:type="dxa"/>
            <w:tcBorders>
              <w:top w:val="single" w:sz="4" w:space="0" w:color="000000"/>
              <w:left w:val="single" w:sz="4" w:space="0" w:color="000000"/>
            </w:tcBorders>
            <w:shd w:val="clear" w:color="auto" w:fill="FFFFFF"/>
            <w:vAlign w:val="bottom"/>
          </w:tcPr>
          <w:p w14:paraId="068A13C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84</w:t>
            </w:r>
          </w:p>
        </w:tc>
        <w:tc>
          <w:tcPr>
            <w:tcW w:w="758" w:type="dxa"/>
            <w:tcBorders>
              <w:top w:val="single" w:sz="4" w:space="0" w:color="000000"/>
              <w:left w:val="single" w:sz="4" w:space="0" w:color="000000"/>
              <w:right w:val="single" w:sz="4" w:space="0" w:color="000000"/>
            </w:tcBorders>
            <w:shd w:val="clear" w:color="auto" w:fill="FFFFFF"/>
            <w:vAlign w:val="bottom"/>
          </w:tcPr>
          <w:p w14:paraId="7A25E0E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112</w:t>
            </w:r>
          </w:p>
        </w:tc>
      </w:tr>
      <w:tr w:rsidR="00EA0201" w:rsidRPr="00EA0201" w14:paraId="450071C1" w14:textId="77777777" w:rsidTr="00452BF0">
        <w:trPr>
          <w:trHeight w:val="269"/>
        </w:trPr>
        <w:tc>
          <w:tcPr>
            <w:tcW w:w="4511" w:type="dxa"/>
            <w:tcBorders>
              <w:top w:val="single" w:sz="4" w:space="0" w:color="000000"/>
              <w:left w:val="single" w:sz="4" w:space="0" w:color="000000"/>
            </w:tcBorders>
            <w:shd w:val="clear" w:color="auto" w:fill="FFFFFF"/>
            <w:vAlign w:val="bottom"/>
          </w:tcPr>
          <w:p w14:paraId="0CD48715" w14:textId="77777777" w:rsidR="00EA0201" w:rsidRPr="00EA0201" w:rsidRDefault="00EA0201" w:rsidP="00EA0201">
            <w:pPr>
              <w:widowControl w:val="0"/>
              <w:autoSpaceDE/>
              <w:autoSpaceDN/>
              <w:adjustRightInd/>
              <w:spacing w:after="0" w:line="200" w:lineRule="exact"/>
              <w:jc w:val="center"/>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13, 14, 15 i 16</w:t>
            </w:r>
          </w:p>
        </w:tc>
        <w:tc>
          <w:tcPr>
            <w:tcW w:w="754" w:type="dxa"/>
            <w:tcBorders>
              <w:top w:val="single" w:sz="4" w:space="0" w:color="000000"/>
              <w:left w:val="single" w:sz="4" w:space="0" w:color="000000"/>
            </w:tcBorders>
            <w:shd w:val="clear" w:color="auto" w:fill="FFFFFF"/>
          </w:tcPr>
          <w:p w14:paraId="504EDDBC"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7C9D5C78"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tcPr>
          <w:p w14:paraId="3BF16C5E"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37D726E5"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48" w:type="dxa"/>
            <w:tcBorders>
              <w:top w:val="single" w:sz="4" w:space="0" w:color="000000"/>
              <w:left w:val="single" w:sz="4" w:space="0" w:color="000000"/>
            </w:tcBorders>
            <w:shd w:val="clear" w:color="auto" w:fill="FFFFFF"/>
          </w:tcPr>
          <w:p w14:paraId="53FBE360"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8" w:type="dxa"/>
            <w:tcBorders>
              <w:top w:val="single" w:sz="4" w:space="0" w:color="000000"/>
              <w:left w:val="single" w:sz="4" w:space="0" w:color="000000"/>
              <w:right w:val="single" w:sz="4" w:space="0" w:color="000000"/>
            </w:tcBorders>
            <w:shd w:val="clear" w:color="auto" w:fill="FFFFFF"/>
          </w:tcPr>
          <w:p w14:paraId="014EBEF5"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r>
      <w:tr w:rsidR="00EA0201" w:rsidRPr="00EA0201" w14:paraId="6CD012B6" w14:textId="77777777" w:rsidTr="00452BF0">
        <w:trPr>
          <w:trHeight w:val="259"/>
        </w:trPr>
        <w:tc>
          <w:tcPr>
            <w:tcW w:w="4511" w:type="dxa"/>
            <w:tcBorders>
              <w:top w:val="single" w:sz="4" w:space="0" w:color="000000"/>
              <w:left w:val="single" w:sz="4" w:space="0" w:color="000000"/>
            </w:tcBorders>
            <w:shd w:val="clear" w:color="auto" w:fill="FFFFFF"/>
            <w:vAlign w:val="bottom"/>
          </w:tcPr>
          <w:p w14:paraId="3D18CE29"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prvo izv. na crtu</w:t>
            </w:r>
          </w:p>
        </w:tc>
        <w:tc>
          <w:tcPr>
            <w:tcW w:w="754" w:type="dxa"/>
            <w:tcBorders>
              <w:top w:val="single" w:sz="4" w:space="0" w:color="000000"/>
              <w:left w:val="single" w:sz="4" w:space="0" w:color="000000"/>
            </w:tcBorders>
            <w:shd w:val="clear" w:color="auto" w:fill="FFFFFF"/>
          </w:tcPr>
          <w:p w14:paraId="7BA9C00D"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3A39A5AA"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509536C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w:t>
            </w:r>
          </w:p>
        </w:tc>
        <w:tc>
          <w:tcPr>
            <w:tcW w:w="750" w:type="dxa"/>
            <w:tcBorders>
              <w:top w:val="single" w:sz="4" w:space="0" w:color="000000"/>
              <w:left w:val="single" w:sz="4" w:space="0" w:color="000000"/>
            </w:tcBorders>
            <w:shd w:val="clear" w:color="auto" w:fill="FFFFFF"/>
            <w:vAlign w:val="bottom"/>
          </w:tcPr>
          <w:p w14:paraId="07648B0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w:t>
            </w:r>
          </w:p>
        </w:tc>
        <w:tc>
          <w:tcPr>
            <w:tcW w:w="748" w:type="dxa"/>
            <w:tcBorders>
              <w:top w:val="single" w:sz="4" w:space="0" w:color="000000"/>
              <w:left w:val="single" w:sz="4" w:space="0" w:color="000000"/>
            </w:tcBorders>
            <w:shd w:val="clear" w:color="auto" w:fill="FFFFFF"/>
            <w:vAlign w:val="bottom"/>
          </w:tcPr>
          <w:p w14:paraId="3737421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c>
          <w:tcPr>
            <w:tcW w:w="758" w:type="dxa"/>
            <w:tcBorders>
              <w:top w:val="single" w:sz="4" w:space="0" w:color="000000"/>
              <w:left w:val="single" w:sz="4" w:space="0" w:color="000000"/>
              <w:right w:val="single" w:sz="4" w:space="0" w:color="000000"/>
            </w:tcBorders>
            <w:shd w:val="clear" w:color="auto" w:fill="FFFFFF"/>
            <w:vAlign w:val="bottom"/>
          </w:tcPr>
          <w:p w14:paraId="5DF0754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16</w:t>
            </w:r>
          </w:p>
        </w:tc>
      </w:tr>
      <w:tr w:rsidR="00EA0201" w:rsidRPr="00EA0201" w14:paraId="776EAA6E" w14:textId="77777777" w:rsidTr="00452BF0">
        <w:trPr>
          <w:trHeight w:val="264"/>
        </w:trPr>
        <w:tc>
          <w:tcPr>
            <w:tcW w:w="4511" w:type="dxa"/>
            <w:tcBorders>
              <w:top w:val="single" w:sz="4" w:space="0" w:color="000000"/>
              <w:left w:val="single" w:sz="4" w:space="0" w:color="000000"/>
            </w:tcBorders>
            <w:shd w:val="clear" w:color="auto" w:fill="FFFFFF"/>
            <w:vAlign w:val="bottom"/>
          </w:tcPr>
          <w:p w14:paraId="056ABBDE"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drugo izv. na crtu</w:t>
            </w:r>
          </w:p>
        </w:tc>
        <w:tc>
          <w:tcPr>
            <w:tcW w:w="754" w:type="dxa"/>
            <w:tcBorders>
              <w:top w:val="single" w:sz="4" w:space="0" w:color="000000"/>
              <w:left w:val="single" w:sz="4" w:space="0" w:color="000000"/>
            </w:tcBorders>
            <w:shd w:val="clear" w:color="auto" w:fill="FFFFFF"/>
          </w:tcPr>
          <w:p w14:paraId="6AB5EEEA"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609B7AD8"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47C4A9A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18</w:t>
            </w:r>
          </w:p>
        </w:tc>
        <w:tc>
          <w:tcPr>
            <w:tcW w:w="750" w:type="dxa"/>
            <w:tcBorders>
              <w:top w:val="single" w:sz="4" w:space="0" w:color="000000"/>
              <w:left w:val="single" w:sz="4" w:space="0" w:color="000000"/>
            </w:tcBorders>
            <w:shd w:val="clear" w:color="auto" w:fill="FFFFFF"/>
            <w:vAlign w:val="bottom"/>
          </w:tcPr>
          <w:p w14:paraId="5EAC545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c>
          <w:tcPr>
            <w:tcW w:w="748" w:type="dxa"/>
            <w:tcBorders>
              <w:top w:val="single" w:sz="4" w:space="0" w:color="000000"/>
              <w:left w:val="single" w:sz="4" w:space="0" w:color="000000"/>
            </w:tcBorders>
            <w:shd w:val="clear" w:color="auto" w:fill="FFFFFF"/>
            <w:vAlign w:val="bottom"/>
          </w:tcPr>
          <w:p w14:paraId="142B5E3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36</w:t>
            </w:r>
          </w:p>
        </w:tc>
        <w:tc>
          <w:tcPr>
            <w:tcW w:w="758" w:type="dxa"/>
            <w:tcBorders>
              <w:top w:val="single" w:sz="4" w:space="0" w:color="000000"/>
              <w:left w:val="single" w:sz="4" w:space="0" w:color="000000"/>
              <w:right w:val="single" w:sz="4" w:space="0" w:color="000000"/>
            </w:tcBorders>
            <w:shd w:val="clear" w:color="auto" w:fill="FFFFFF"/>
            <w:vAlign w:val="bottom"/>
          </w:tcPr>
          <w:p w14:paraId="5EC99BE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48</w:t>
            </w:r>
          </w:p>
        </w:tc>
      </w:tr>
      <w:tr w:rsidR="00EA0201" w:rsidRPr="00EA0201" w14:paraId="691667D5" w14:textId="77777777" w:rsidTr="00452BF0">
        <w:trPr>
          <w:trHeight w:val="259"/>
        </w:trPr>
        <w:tc>
          <w:tcPr>
            <w:tcW w:w="4511" w:type="dxa"/>
            <w:tcBorders>
              <w:top w:val="single" w:sz="4" w:space="0" w:color="000000"/>
              <w:left w:val="single" w:sz="4" w:space="0" w:color="000000"/>
            </w:tcBorders>
            <w:shd w:val="clear" w:color="auto" w:fill="FFFFFF"/>
            <w:vAlign w:val="bottom"/>
          </w:tcPr>
          <w:p w14:paraId="6B8D4308"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lastRenderedPageBreak/>
              <w:t>treće izv. na crtu</w:t>
            </w:r>
          </w:p>
        </w:tc>
        <w:tc>
          <w:tcPr>
            <w:tcW w:w="754" w:type="dxa"/>
            <w:tcBorders>
              <w:top w:val="single" w:sz="4" w:space="0" w:color="000000"/>
              <w:left w:val="single" w:sz="4" w:space="0" w:color="000000"/>
            </w:tcBorders>
            <w:shd w:val="clear" w:color="auto" w:fill="FFFFFF"/>
          </w:tcPr>
          <w:p w14:paraId="25517A87"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tcBorders>
            <w:shd w:val="clear" w:color="auto" w:fill="FFFFFF"/>
          </w:tcPr>
          <w:p w14:paraId="41D640D2"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tcBorders>
            <w:shd w:val="clear" w:color="auto" w:fill="FFFFFF"/>
            <w:vAlign w:val="bottom"/>
          </w:tcPr>
          <w:p w14:paraId="53817F7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31</w:t>
            </w:r>
          </w:p>
        </w:tc>
        <w:tc>
          <w:tcPr>
            <w:tcW w:w="750" w:type="dxa"/>
            <w:tcBorders>
              <w:top w:val="single" w:sz="4" w:space="0" w:color="000000"/>
              <w:left w:val="single" w:sz="4" w:space="0" w:color="000000"/>
            </w:tcBorders>
            <w:shd w:val="clear" w:color="auto" w:fill="FFFFFF"/>
            <w:vAlign w:val="bottom"/>
          </w:tcPr>
          <w:p w14:paraId="2A040DD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41</w:t>
            </w:r>
          </w:p>
        </w:tc>
        <w:tc>
          <w:tcPr>
            <w:tcW w:w="748" w:type="dxa"/>
            <w:tcBorders>
              <w:top w:val="single" w:sz="4" w:space="0" w:color="000000"/>
              <w:left w:val="single" w:sz="4" w:space="0" w:color="000000"/>
            </w:tcBorders>
            <w:shd w:val="clear" w:color="auto" w:fill="FFFFFF"/>
            <w:vAlign w:val="bottom"/>
          </w:tcPr>
          <w:p w14:paraId="7894A70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61</w:t>
            </w:r>
          </w:p>
        </w:tc>
        <w:tc>
          <w:tcPr>
            <w:tcW w:w="758" w:type="dxa"/>
            <w:tcBorders>
              <w:top w:val="single" w:sz="4" w:space="0" w:color="000000"/>
              <w:left w:val="single" w:sz="4" w:space="0" w:color="000000"/>
              <w:right w:val="single" w:sz="4" w:space="0" w:color="000000"/>
            </w:tcBorders>
            <w:shd w:val="clear" w:color="auto" w:fill="FFFFFF"/>
            <w:vAlign w:val="bottom"/>
          </w:tcPr>
          <w:p w14:paraId="79D7DBC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81</w:t>
            </w:r>
          </w:p>
        </w:tc>
      </w:tr>
      <w:tr w:rsidR="00EA0201" w:rsidRPr="00EA0201" w14:paraId="3819F3DB" w14:textId="77777777" w:rsidTr="00452BF0">
        <w:trPr>
          <w:trHeight w:val="269"/>
        </w:trPr>
        <w:tc>
          <w:tcPr>
            <w:tcW w:w="4511" w:type="dxa"/>
            <w:tcBorders>
              <w:top w:val="single" w:sz="4" w:space="0" w:color="000000"/>
              <w:left w:val="single" w:sz="4" w:space="0" w:color="000000"/>
              <w:bottom w:val="single" w:sz="4" w:space="0" w:color="000000"/>
            </w:tcBorders>
            <w:shd w:val="clear" w:color="auto" w:fill="FFFFFF"/>
          </w:tcPr>
          <w:p w14:paraId="1B9A45CD" w14:textId="77777777" w:rsidR="00EA0201" w:rsidRPr="00EA0201" w:rsidRDefault="00EA0201" w:rsidP="00EA0201">
            <w:pPr>
              <w:widowControl w:val="0"/>
              <w:autoSpaceDE/>
              <w:autoSpaceDN/>
              <w:adjustRightInd/>
              <w:spacing w:after="0" w:line="210" w:lineRule="exact"/>
              <w:rPr>
                <w:rFonts w:eastAsia="Microsoft Sans Serif" w:cs="Calibri"/>
                <w:color w:val="000000"/>
                <w:kern w:val="0"/>
                <w:lang w:val="sr-Latn-ME" w:eastAsia="hr-HR" w:bidi="hr-HR"/>
              </w:rPr>
            </w:pPr>
            <w:r w:rsidRPr="00EA0201">
              <w:rPr>
                <w:rFonts w:eastAsia="Arial Narrow" w:cs="Calibri"/>
                <w:i/>
                <w:iCs/>
                <w:color w:val="000000"/>
                <w:kern w:val="0"/>
                <w:lang w:val="sr-Latn-ME" w:eastAsia="hr-HR" w:bidi="hr-HR"/>
              </w:rPr>
              <w:t>četvrto izv. na crtu</w:t>
            </w:r>
          </w:p>
        </w:tc>
        <w:tc>
          <w:tcPr>
            <w:tcW w:w="754" w:type="dxa"/>
            <w:tcBorders>
              <w:top w:val="single" w:sz="4" w:space="0" w:color="000000"/>
              <w:left w:val="single" w:sz="4" w:space="0" w:color="000000"/>
              <w:bottom w:val="single" w:sz="4" w:space="0" w:color="000000"/>
            </w:tcBorders>
            <w:shd w:val="clear" w:color="auto" w:fill="FFFFFF"/>
          </w:tcPr>
          <w:p w14:paraId="087480C6"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0" w:type="dxa"/>
            <w:tcBorders>
              <w:top w:val="single" w:sz="4" w:space="0" w:color="000000"/>
              <w:left w:val="single" w:sz="4" w:space="0" w:color="000000"/>
              <w:bottom w:val="single" w:sz="4" w:space="0" w:color="000000"/>
            </w:tcBorders>
            <w:shd w:val="clear" w:color="auto" w:fill="FFFFFF"/>
          </w:tcPr>
          <w:p w14:paraId="787CE15A"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tc>
        <w:tc>
          <w:tcPr>
            <w:tcW w:w="757" w:type="dxa"/>
            <w:tcBorders>
              <w:top w:val="single" w:sz="4" w:space="0" w:color="000000"/>
              <w:left w:val="single" w:sz="4" w:space="0" w:color="000000"/>
              <w:bottom w:val="single" w:sz="4" w:space="0" w:color="000000"/>
            </w:tcBorders>
            <w:shd w:val="clear" w:color="auto" w:fill="FFFFFF"/>
          </w:tcPr>
          <w:p w14:paraId="69DE271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43</w:t>
            </w:r>
          </w:p>
        </w:tc>
        <w:tc>
          <w:tcPr>
            <w:tcW w:w="750" w:type="dxa"/>
            <w:tcBorders>
              <w:top w:val="single" w:sz="4" w:space="0" w:color="000000"/>
              <w:left w:val="single" w:sz="4" w:space="0" w:color="000000"/>
              <w:bottom w:val="single" w:sz="4" w:space="0" w:color="000000"/>
            </w:tcBorders>
            <w:shd w:val="clear" w:color="auto" w:fill="FFFFFF"/>
          </w:tcPr>
          <w:p w14:paraId="0A8E7EB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57</w:t>
            </w:r>
          </w:p>
        </w:tc>
        <w:tc>
          <w:tcPr>
            <w:tcW w:w="748" w:type="dxa"/>
            <w:tcBorders>
              <w:top w:val="single" w:sz="4" w:space="0" w:color="000000"/>
              <w:left w:val="single" w:sz="4" w:space="0" w:color="000000"/>
              <w:bottom w:val="single" w:sz="4" w:space="0" w:color="000000"/>
            </w:tcBorders>
            <w:shd w:val="clear" w:color="auto" w:fill="FFFFFF"/>
          </w:tcPr>
          <w:p w14:paraId="179EFDE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85</w:t>
            </w:r>
          </w:p>
        </w:tc>
        <w:tc>
          <w:tcPr>
            <w:tcW w:w="758" w:type="dxa"/>
            <w:tcBorders>
              <w:top w:val="single" w:sz="4" w:space="0" w:color="000000"/>
              <w:left w:val="single" w:sz="4" w:space="0" w:color="000000"/>
              <w:bottom w:val="single" w:sz="4" w:space="0" w:color="000000"/>
              <w:right w:val="single" w:sz="4" w:space="0" w:color="000000"/>
            </w:tcBorders>
            <w:shd w:val="clear" w:color="auto" w:fill="FFFFFF"/>
          </w:tcPr>
          <w:p w14:paraId="497F6A3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113</w:t>
            </w:r>
          </w:p>
        </w:tc>
      </w:tr>
    </w:tbl>
    <w:p w14:paraId="56ACDD6B" w14:textId="77777777" w:rsidR="00EA0201" w:rsidRPr="00EA0201" w:rsidRDefault="00EA0201" w:rsidP="00EA0201">
      <w:pPr>
        <w:widowControl w:val="0"/>
        <w:numPr>
          <w:ilvl w:val="0"/>
          <w:numId w:val="13"/>
        </w:numPr>
        <w:tabs>
          <w:tab w:val="left" w:pos="40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je broj parova manji od broja raspoloživih mjesta u kosturu, slobodna mjesta (bye) upisuju se na mjesta predviđena za mečeve sa nosiocima, redom od prvog nosioca prema nižim.</w:t>
      </w:r>
    </w:p>
    <w:p w14:paraId="40B728F0" w14:textId="77777777" w:rsidR="00EA0201" w:rsidRPr="00EA0201" w:rsidRDefault="00EA0201" w:rsidP="00EA0201">
      <w:pPr>
        <w:widowControl w:val="0"/>
        <w:tabs>
          <w:tab w:val="left" w:pos="402"/>
        </w:tabs>
        <w:autoSpaceDE/>
        <w:autoSpaceDN/>
        <w:adjustRightInd/>
        <w:spacing w:after="0" w:line="293" w:lineRule="exact"/>
        <w:rPr>
          <w:rFonts w:eastAsia="Microsoft Sans Serif" w:cs="Calibri"/>
          <w:color w:val="000000"/>
          <w:kern w:val="0"/>
          <w:lang w:val="sr-Latn-ME" w:eastAsia="hr-HR" w:bidi="hr-HR"/>
        </w:rPr>
      </w:pPr>
    </w:p>
    <w:p w14:paraId="4DAA5B93" w14:textId="77777777" w:rsidR="00EA0201" w:rsidRPr="00EA0201" w:rsidRDefault="00EA0201" w:rsidP="00EA0201">
      <w:pPr>
        <w:widowControl w:val="0"/>
        <w:numPr>
          <w:ilvl w:val="0"/>
          <w:numId w:val="13"/>
        </w:numPr>
        <w:tabs>
          <w:tab w:val="left" w:pos="395"/>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kosturu od 48 parova, svi nosioci su slobodni, pa se slobodna mjesta ždrijebaju ravnomjerno u obje polovine kostura. U slučaju da je broj slobodnih mjesta u kosturu veći od broja nosilaca, preostala slobodna mjesta (bye) ždrijebaju se ravnomjerno u obje polovine kostura.</w:t>
      </w:r>
    </w:p>
    <w:p w14:paraId="1B87EED2"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8E1AEA7" w14:textId="77777777" w:rsidR="00EA0201" w:rsidRPr="00EA0201" w:rsidRDefault="00EA0201" w:rsidP="00EA0201">
      <w:pPr>
        <w:widowControl w:val="0"/>
        <w:numPr>
          <w:ilvl w:val="0"/>
          <w:numId w:val="13"/>
        </w:numPr>
        <w:tabs>
          <w:tab w:val="left" w:pos="39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je broj prijavljenih parova veći od veličine kostura, a premali da se igraju kvalifikacije, igraju se pretkola. U tom slučaju mjesta za mečeve pretkola u kosturu treba ždrijebom ravnomjerno i simetrično rasporediti na dijelove kostura, osim na mjesta nosilaca.</w:t>
      </w:r>
    </w:p>
    <w:p w14:paraId="14F617A2"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FF568F5" w14:textId="77777777" w:rsidR="00EA0201" w:rsidRPr="00EA0201" w:rsidRDefault="00EA0201" w:rsidP="00EA0201">
      <w:pPr>
        <w:widowControl w:val="0"/>
        <w:numPr>
          <w:ilvl w:val="0"/>
          <w:numId w:val="13"/>
        </w:numPr>
        <w:tabs>
          <w:tab w:val="left" w:pos="390"/>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Nakon nosilaca ždrijebaju se ostali parovi sa liste za glavni turnir, te redom upisuju u kostur na slobodna mjesta, uključujući i pretkola ako ih ima, od vrha prema dnu.</w:t>
      </w:r>
    </w:p>
    <w:p w14:paraId="44C8674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572FEF2E" w14:textId="77777777" w:rsidR="00EA0201" w:rsidRPr="00EA0201" w:rsidRDefault="00EA0201" w:rsidP="00EA0201">
      <w:pPr>
        <w:widowControl w:val="0"/>
        <w:numPr>
          <w:ilvl w:val="0"/>
          <w:numId w:val="13"/>
        </w:numPr>
        <w:tabs>
          <w:tab w:val="left" w:pos="38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Format ždrijeba kvalifikacija se prepušta organizatoru na izbor u dogovoru sa nadležnim tijelom PSCG-a.</w:t>
      </w:r>
    </w:p>
    <w:p w14:paraId="64F79B5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A102EF5" w14:textId="77777777" w:rsidR="00EA0201" w:rsidRPr="00EA0201" w:rsidRDefault="00EA0201" w:rsidP="00EA0201">
      <w:pPr>
        <w:widowControl w:val="0"/>
        <w:numPr>
          <w:ilvl w:val="0"/>
          <w:numId w:val="13"/>
        </w:numPr>
        <w:tabs>
          <w:tab w:val="left" w:pos="395"/>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Ukoliko se igra round robin sistem u kvalifikacijama ili glavnom turniru, redoslijed kojim parovi prolaze kroz grupu je sljedeći:</w:t>
      </w:r>
    </w:p>
    <w:p w14:paraId="29E61D42" w14:textId="77777777" w:rsidR="00EA0201" w:rsidRPr="00EA0201" w:rsidRDefault="00EA0201" w:rsidP="00EA0201">
      <w:pPr>
        <w:widowControl w:val="0"/>
        <w:numPr>
          <w:ilvl w:val="0"/>
          <w:numId w:val="28"/>
        </w:numPr>
        <w:tabs>
          <w:tab w:val="left" w:pos="809"/>
        </w:tabs>
        <w:autoSpaceDE/>
        <w:autoSpaceDN/>
        <w:adjustRightInd/>
        <w:spacing w:after="0" w:line="494"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Plasman takmičara na kraju igranja po grupama određuje se po broju pobjeda u grupi.</w:t>
      </w:r>
    </w:p>
    <w:p w14:paraId="7BFD45EA" w14:textId="77777777" w:rsidR="00EA0201" w:rsidRPr="00EA0201" w:rsidRDefault="00EA0201" w:rsidP="00EA0201">
      <w:pPr>
        <w:widowControl w:val="0"/>
        <w:autoSpaceDE/>
        <w:autoSpaceDN/>
        <w:adjustRightInd/>
        <w:spacing w:after="0" w:line="494"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Ako su dva ili više igrača ostvarili isti broj pobjeda, njihov plasman određuje se:</w:t>
      </w:r>
    </w:p>
    <w:p w14:paraId="3E701326" w14:textId="77777777" w:rsidR="00EA0201" w:rsidRPr="00EA0201" w:rsidRDefault="00EA0201" w:rsidP="00EA0201">
      <w:pPr>
        <w:widowControl w:val="0"/>
        <w:numPr>
          <w:ilvl w:val="0"/>
          <w:numId w:val="28"/>
        </w:numPr>
        <w:tabs>
          <w:tab w:val="left" w:pos="809"/>
        </w:tabs>
        <w:autoSpaceDE/>
        <w:autoSpaceDN/>
        <w:adjustRightInd/>
        <w:spacing w:after="0" w:line="240" w:lineRule="auto"/>
        <w:ind w:left="714" w:hanging="357"/>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ako su dva para izjednačena odlučuje pobjeda u međusobnom meču;</w:t>
      </w:r>
    </w:p>
    <w:p w14:paraId="6C9B7D6E" w14:textId="77777777" w:rsidR="00EA0201" w:rsidRPr="00EA0201" w:rsidRDefault="00EA0201" w:rsidP="00EA0201">
      <w:pPr>
        <w:widowControl w:val="0"/>
        <w:numPr>
          <w:ilvl w:val="0"/>
          <w:numId w:val="28"/>
        </w:numPr>
        <w:tabs>
          <w:tab w:val="left" w:pos="809"/>
        </w:tabs>
        <w:autoSpaceDE/>
        <w:autoSpaceDN/>
        <w:adjustRightInd/>
        <w:spacing w:after="0" w:line="240" w:lineRule="auto"/>
        <w:ind w:left="714" w:hanging="357"/>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ako su tri para izjednačena odlučuje bolji omjer dobijenih i igranih setova u međusobnim mečevima, bolji omjer dobijenih i igranih gemova u međusobnim mečevima, odnosno ždrijeb;</w:t>
      </w:r>
    </w:p>
    <w:p w14:paraId="2427E2FE" w14:textId="77777777" w:rsidR="00EA0201" w:rsidRPr="00EA0201" w:rsidRDefault="00EA0201" w:rsidP="00EA0201">
      <w:pPr>
        <w:widowControl w:val="0"/>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 izračunavanju plasmana u grupi, mečevi koji su završili predajom započetog meča računaju se kao da je pobjednik dobio sve gemove do kraja (meč predat kod 36 12 računa se kao 36 16, kod 64 26 03 kao 64 26 06).</w:t>
      </w:r>
    </w:p>
    <w:p w14:paraId="293BF1D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Predat meč koji nije ni započeo računa se kao meč izgubljen 06 06.</w:t>
      </w:r>
    </w:p>
    <w:p w14:paraId="7BB93DC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p>
    <w:p w14:paraId="0C834353" w14:textId="77777777" w:rsidR="00EA0201" w:rsidRPr="00EA0201" w:rsidRDefault="00EA0201" w:rsidP="00EA0201">
      <w:pPr>
        <w:widowControl w:val="0"/>
        <w:numPr>
          <w:ilvl w:val="0"/>
          <w:numId w:val="13"/>
        </w:numPr>
        <w:tabs>
          <w:tab w:val="left" w:pos="491"/>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Par koji je predao započeti meč, može da nastupi u glavnom turniru ako vrhovni sudija odluči da razlog zbog kojeg je predao više ne postoji.</w:t>
      </w:r>
    </w:p>
    <w:p w14:paraId="22BA86C5" w14:textId="77777777" w:rsidR="00EA0201" w:rsidRPr="00EA0201" w:rsidRDefault="00EA0201" w:rsidP="00EA0201">
      <w:pPr>
        <w:widowControl w:val="0"/>
        <w:tabs>
          <w:tab w:val="left" w:pos="491"/>
        </w:tabs>
        <w:autoSpaceDE/>
        <w:autoSpaceDN/>
        <w:adjustRightInd/>
        <w:spacing w:after="0" w:line="293" w:lineRule="exact"/>
        <w:rPr>
          <w:rFonts w:eastAsia="Microsoft Sans Serif" w:cs="Calibri"/>
          <w:color w:val="000000"/>
          <w:kern w:val="0"/>
          <w:lang w:val="sr-Latn-ME" w:eastAsia="hr-HR" w:bidi="hr-HR"/>
        </w:rPr>
      </w:pPr>
    </w:p>
    <w:p w14:paraId="68D0EF35" w14:textId="77777777" w:rsidR="00EA0201" w:rsidRPr="00EA0201" w:rsidRDefault="00EA0201" w:rsidP="00EA0201">
      <w:pPr>
        <w:widowControl w:val="0"/>
        <w:numPr>
          <w:ilvl w:val="0"/>
          <w:numId w:val="13"/>
        </w:numPr>
        <w:tabs>
          <w:tab w:val="left" w:pos="491"/>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Diskvalifikovani par ne može da nastupi u glavnom turniru osim u slučaju da je diskvalifikacija uslijedila zbog prirodnog gubitka tjelesne kondicije.</w:t>
      </w:r>
    </w:p>
    <w:p w14:paraId="3275B49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89D2997" w14:textId="77777777" w:rsidR="00EA0201" w:rsidRPr="00EA0201" w:rsidRDefault="00EA0201" w:rsidP="00EA0201">
      <w:pPr>
        <w:widowControl w:val="0"/>
        <w:numPr>
          <w:ilvl w:val="0"/>
          <w:numId w:val="13"/>
        </w:numPr>
        <w:tabs>
          <w:tab w:val="left" w:pos="491"/>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Prvoplasirani par u kvalifikacionoj round robin grupi, ili prvo i drugoplasirani par ulaze u glavni turnir. Za parove koji nisu ušli u glavni turnir organizator može da priredi utješni turnir.</w:t>
      </w:r>
    </w:p>
    <w:p w14:paraId="70517CEA"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1320EE7" w14:textId="77777777" w:rsidR="00EA0201" w:rsidRPr="00EA0201" w:rsidRDefault="00EA0201" w:rsidP="00EA0201">
      <w:pPr>
        <w:widowControl w:val="0"/>
        <w:numPr>
          <w:ilvl w:val="0"/>
          <w:numId w:val="13"/>
        </w:numPr>
        <w:tabs>
          <w:tab w:val="left" w:pos="496"/>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Za parove koji nisu ušli u glavni turnir organizator može da priredi utješni turnir. Takav turnir će se bodovati u skladu sa članom 17 tabeli 2.</w:t>
      </w:r>
    </w:p>
    <w:p w14:paraId="78726AF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587F5928" w14:textId="77777777" w:rsidR="00EA0201" w:rsidRPr="00EA0201" w:rsidRDefault="00EA0201" w:rsidP="00EA0201">
      <w:pPr>
        <w:widowControl w:val="0"/>
        <w:numPr>
          <w:ilvl w:val="0"/>
          <w:numId w:val="13"/>
        </w:numPr>
        <w:tabs>
          <w:tab w:val="left" w:pos="49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Prednost pri ulasku u glavni turnir drugoplasiranih parova u kvalifikacionim grupama, u slučaju da u glavni turnir ne ulaze svi drugoplasirani parovi, imaju bolje plasirani parovi na rang-listi.</w:t>
      </w:r>
    </w:p>
    <w:p w14:paraId="288C3278"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578DE64" w14:textId="77777777" w:rsidR="00EA0201" w:rsidRPr="00EA0201" w:rsidRDefault="00EA0201" w:rsidP="00EA0201">
      <w:pPr>
        <w:keepNext/>
        <w:keepLines/>
        <w:widowControl w:val="0"/>
        <w:numPr>
          <w:ilvl w:val="0"/>
          <w:numId w:val="1"/>
        </w:numPr>
        <w:tabs>
          <w:tab w:val="left" w:pos="414"/>
        </w:tabs>
        <w:autoSpaceDE/>
        <w:autoSpaceDN/>
        <w:adjustRightInd/>
        <w:spacing w:after="0" w:line="200" w:lineRule="exact"/>
        <w:jc w:val="both"/>
        <w:outlineLvl w:val="0"/>
        <w:rPr>
          <w:rFonts w:eastAsia="Arial Narrow" w:cs="Calibri"/>
          <w:b/>
          <w:bCs/>
          <w:kern w:val="0"/>
          <w:lang w:val="sr-Latn-ME" w:eastAsia="hr-HR" w:bidi="hr-HR"/>
        </w:rPr>
      </w:pPr>
      <w:bookmarkStart w:id="13" w:name="bookmark13"/>
      <w:r w:rsidRPr="00EA0201">
        <w:rPr>
          <w:rFonts w:eastAsia="Arial Narrow" w:cs="Calibri"/>
          <w:b/>
          <w:bCs/>
          <w:kern w:val="0"/>
          <w:lang w:val="sr-Latn-ME" w:eastAsia="hr-HR" w:bidi="hr-HR"/>
        </w:rPr>
        <w:t>Dnevni raspored takmičenja</w:t>
      </w:r>
      <w:bookmarkEnd w:id="13"/>
    </w:p>
    <w:p w14:paraId="28F87008"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12.</w:t>
      </w:r>
    </w:p>
    <w:p w14:paraId="2EF4A436"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5DEEA43E" w14:textId="77777777" w:rsidR="00EA0201" w:rsidRPr="00EA0201" w:rsidRDefault="00EA0201" w:rsidP="00EA0201">
      <w:pPr>
        <w:widowControl w:val="0"/>
        <w:numPr>
          <w:ilvl w:val="0"/>
          <w:numId w:val="14"/>
        </w:numPr>
        <w:tabs>
          <w:tab w:val="left" w:pos="39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Dnevni raspored igranja treba biti za sve vrijeme takmičenja vidljivo izložen na oglasnoj tabli i/ili u odgovarajućoj aplikaciji za registraciju i vođenje turnira i ne može biti mijenjan bez odobrenja vrhovnog sudije.</w:t>
      </w:r>
    </w:p>
    <w:p w14:paraId="271FC75A" w14:textId="77777777" w:rsidR="00EA0201" w:rsidRPr="00EA0201" w:rsidRDefault="00EA0201" w:rsidP="00EA0201">
      <w:pPr>
        <w:widowControl w:val="0"/>
        <w:tabs>
          <w:tab w:val="left" w:pos="390"/>
        </w:tabs>
        <w:autoSpaceDE/>
        <w:autoSpaceDN/>
        <w:adjustRightInd/>
        <w:spacing w:after="0" w:line="240" w:lineRule="auto"/>
        <w:rPr>
          <w:rFonts w:eastAsia="Microsoft Sans Serif" w:cs="Calibri"/>
          <w:color w:val="000000"/>
          <w:kern w:val="0"/>
          <w:lang w:val="sr-Latn-ME" w:eastAsia="hr-HR" w:bidi="hr-HR"/>
        </w:rPr>
      </w:pPr>
    </w:p>
    <w:p w14:paraId="092F7F98" w14:textId="77777777" w:rsidR="00EA0201" w:rsidRPr="00EA0201" w:rsidRDefault="00EA0201" w:rsidP="00EA0201">
      <w:pPr>
        <w:widowControl w:val="0"/>
        <w:numPr>
          <w:ilvl w:val="0"/>
          <w:numId w:val="14"/>
        </w:numPr>
        <w:tabs>
          <w:tab w:val="left" w:pos="38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Raspored za sljedeći dan treba da bude objavljen čim ranije, a svakako odmah po završetku igranja na kraju dana.</w:t>
      </w:r>
    </w:p>
    <w:p w14:paraId="7E3EB106"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61A25F8" w14:textId="77777777" w:rsidR="00EA0201" w:rsidRPr="00EA0201" w:rsidRDefault="00EA0201" w:rsidP="00EA0201">
      <w:pPr>
        <w:widowControl w:val="0"/>
        <w:numPr>
          <w:ilvl w:val="0"/>
          <w:numId w:val="14"/>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Mečevi se prozivaju pridržavajući se rasporeda igranja i par koji u roku od petnaest minuta od trenutka kada je meč prozvan nije spreman da nastupi biće diskvalifikovan, osim ako vrhovni sudija, uzevši u obzir sve relevantne činjenice, ne odluči drukčije.</w:t>
      </w:r>
    </w:p>
    <w:p w14:paraId="742F7F6B"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5D383464" w14:textId="77777777" w:rsidR="00EA0201" w:rsidRPr="00EA0201" w:rsidRDefault="00EA0201" w:rsidP="00EA0201">
      <w:pPr>
        <w:widowControl w:val="0"/>
        <w:numPr>
          <w:ilvl w:val="0"/>
          <w:numId w:val="14"/>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Par može da odigra najviše dva meča u istom danu, osim ako u dogovoru sa vrhovnim sudijom i protivnicima ne odluče da su spremni da odigraju i treći meč u istom danu. Kao preduslov za takvu odluku, svi igrači dotičnog trećeg meča moraju da se slože da su spremni da igraju. Ova odredba se ne odnosi na utješne turnire.</w:t>
      </w:r>
    </w:p>
    <w:p w14:paraId="503EB85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133D866" w14:textId="77777777" w:rsidR="00EA0201" w:rsidRPr="00EA0201" w:rsidRDefault="00EA0201" w:rsidP="00EA0201">
      <w:pPr>
        <w:widowControl w:val="0"/>
        <w:numPr>
          <w:ilvl w:val="0"/>
          <w:numId w:val="14"/>
        </w:numPr>
        <w:tabs>
          <w:tab w:val="left" w:pos="406"/>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Nastavak prekinutog meč ne računa se kao novi meč i ne ulazi u broj mečeva za ograničenje nastupa u jednom danu, osim ako je prije prekida odigrano manje od 6 gemova.</w:t>
      </w:r>
    </w:p>
    <w:p w14:paraId="0D018A4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F21F194" w14:textId="77777777" w:rsidR="00EA0201" w:rsidRPr="00EA0201" w:rsidRDefault="00EA0201" w:rsidP="00EA0201">
      <w:pPr>
        <w:widowControl w:val="0"/>
        <w:numPr>
          <w:ilvl w:val="0"/>
          <w:numId w:val="14"/>
        </w:numPr>
        <w:tabs>
          <w:tab w:val="left" w:pos="406"/>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 ekstremnim vremenskim uslovima (temperatura iznad 35°C i velika vlaga) vrhovni sudija ima pravo da prekine mečeve sve dok prema njegovoj procjeni, ne nastupe regularni uslovi.</w:t>
      </w:r>
    </w:p>
    <w:p w14:paraId="243D67F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2C99D0F" w14:textId="77777777" w:rsidR="00EA0201" w:rsidRPr="00EA0201" w:rsidRDefault="00EA0201" w:rsidP="00EA0201">
      <w:pPr>
        <w:widowControl w:val="0"/>
        <w:numPr>
          <w:ilvl w:val="0"/>
          <w:numId w:val="14"/>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Igrači imaju pravo na odmor između dva meča u zavisnosti od trajanja prvog meča:</w:t>
      </w:r>
    </w:p>
    <w:p w14:paraId="6B9B22BC" w14:textId="77777777" w:rsidR="00EA0201" w:rsidRPr="00EA0201" w:rsidRDefault="00EA0201" w:rsidP="00EA0201">
      <w:pPr>
        <w:widowControl w:val="0"/>
        <w:numPr>
          <w:ilvl w:val="0"/>
          <w:numId w:val="29"/>
        </w:numPr>
        <w:tabs>
          <w:tab w:val="left" w:pos="820"/>
          <w:tab w:val="left" w:pos="1430"/>
          <w:tab w:val="right" w:pos="2137"/>
          <w:tab w:val="right" w:pos="5821"/>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ako je prvi meč </w:t>
      </w:r>
      <w:r w:rsidRPr="00EA0201">
        <w:rPr>
          <w:rFonts w:eastAsia="Microsoft Sans Serif" w:cs="Calibri"/>
          <w:color w:val="000000"/>
          <w:kern w:val="0"/>
          <w:lang w:val="sr-Latn-ME" w:eastAsia="hr-HR" w:bidi="hr-HR"/>
        </w:rPr>
        <w:tab/>
        <w:t>trajao kraće od 60 minuta - 30 minuta odmora;</w:t>
      </w:r>
    </w:p>
    <w:p w14:paraId="399081C8" w14:textId="77777777" w:rsidR="00EA0201" w:rsidRPr="00EA0201" w:rsidRDefault="00EA0201" w:rsidP="00EA0201">
      <w:pPr>
        <w:widowControl w:val="0"/>
        <w:numPr>
          <w:ilvl w:val="0"/>
          <w:numId w:val="29"/>
        </w:numPr>
        <w:tabs>
          <w:tab w:val="left" w:pos="820"/>
          <w:tab w:val="left" w:pos="1430"/>
          <w:tab w:val="right" w:pos="2137"/>
          <w:tab w:val="right" w:pos="5821"/>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ako je prvi meč </w:t>
      </w:r>
      <w:r w:rsidRPr="00EA0201">
        <w:rPr>
          <w:rFonts w:eastAsia="Microsoft Sans Serif" w:cs="Calibri"/>
          <w:color w:val="000000"/>
          <w:kern w:val="0"/>
          <w:lang w:val="sr-Latn-ME" w:eastAsia="hr-HR" w:bidi="hr-HR"/>
        </w:rPr>
        <w:tab/>
        <w:t>trajao između 60 i 90 minuta - 45 minuta odmora;</w:t>
      </w:r>
    </w:p>
    <w:p w14:paraId="77CF9651" w14:textId="77777777" w:rsidR="00EA0201" w:rsidRPr="00EA0201" w:rsidRDefault="00EA0201" w:rsidP="00EA0201">
      <w:pPr>
        <w:widowControl w:val="0"/>
        <w:numPr>
          <w:ilvl w:val="0"/>
          <w:numId w:val="29"/>
        </w:numPr>
        <w:tabs>
          <w:tab w:val="left" w:pos="820"/>
          <w:tab w:val="left" w:pos="1430"/>
          <w:tab w:val="right" w:pos="2137"/>
          <w:tab w:val="right" w:pos="5821"/>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ako je prvi meč </w:t>
      </w:r>
      <w:r w:rsidRPr="00EA0201">
        <w:rPr>
          <w:rFonts w:eastAsia="Microsoft Sans Serif" w:cs="Calibri"/>
          <w:color w:val="000000"/>
          <w:kern w:val="0"/>
          <w:lang w:val="sr-Latn-ME" w:eastAsia="hr-HR" w:bidi="hr-HR"/>
        </w:rPr>
        <w:tab/>
        <w:t>trajao duže od 90 minuta - 60 minuta odmora.</w:t>
      </w:r>
    </w:p>
    <w:p w14:paraId="71C69842" w14:textId="77777777" w:rsidR="00EA0201" w:rsidRPr="00EA0201" w:rsidRDefault="00EA0201" w:rsidP="00EA0201">
      <w:pPr>
        <w:widowControl w:val="0"/>
        <w:tabs>
          <w:tab w:val="left" w:pos="820"/>
          <w:tab w:val="left" w:pos="1430"/>
          <w:tab w:val="right" w:pos="2137"/>
          <w:tab w:val="right" w:pos="5821"/>
        </w:tabs>
        <w:autoSpaceDE/>
        <w:autoSpaceDN/>
        <w:adjustRightInd/>
        <w:spacing w:after="0" w:line="302" w:lineRule="exact"/>
        <w:ind w:left="720"/>
        <w:rPr>
          <w:rFonts w:eastAsia="Microsoft Sans Serif" w:cs="Calibri"/>
          <w:color w:val="000000"/>
          <w:kern w:val="0"/>
          <w:lang w:val="sr-Latn-ME" w:eastAsia="hr-HR" w:bidi="hr-HR"/>
        </w:rPr>
      </w:pPr>
    </w:p>
    <w:p w14:paraId="6ACC1F79" w14:textId="77777777" w:rsidR="00EA0201" w:rsidRPr="00EA0201" w:rsidRDefault="00EA0201" w:rsidP="00EA0201">
      <w:pPr>
        <w:widowControl w:val="0"/>
        <w:numPr>
          <w:ilvl w:val="0"/>
          <w:numId w:val="14"/>
        </w:numPr>
        <w:tabs>
          <w:tab w:val="left" w:pos="397"/>
          <w:tab w:val="right" w:pos="9000"/>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U slučaju kad se istoga </w:t>
      </w:r>
      <w:r w:rsidRPr="00EA0201">
        <w:rPr>
          <w:rFonts w:eastAsia="Microsoft Sans Serif" w:cs="Calibri"/>
          <w:color w:val="000000"/>
          <w:kern w:val="0"/>
          <w:lang w:val="sr-Latn-ME" w:eastAsia="hr-HR" w:bidi="hr-HR"/>
        </w:rPr>
        <w:tab/>
        <w:t>dana igraju polufinalni i finalni mečevi u pojedinačnoj konkurenciji, polufinalni mečevi moraju da počnu približno u isto vrijeme a odmor prije finalnog meča mora da traje najmanje 90 minuta. Vrhovni sudija ima pravo da ne primijeni ovu odredbu i da dodijeli kraće vrijeme za odmor, a najmanje 60 minuta, u slučaju vanrednih organizacionih i vremenskih okolnosti.</w:t>
      </w:r>
    </w:p>
    <w:p w14:paraId="33E05CC5" w14:textId="77777777" w:rsidR="00EA0201" w:rsidRPr="00EA0201" w:rsidRDefault="00EA0201" w:rsidP="00EA0201">
      <w:pPr>
        <w:widowControl w:val="0"/>
        <w:tabs>
          <w:tab w:val="left" w:pos="397"/>
          <w:tab w:val="right" w:pos="9000"/>
        </w:tabs>
        <w:autoSpaceDE/>
        <w:autoSpaceDN/>
        <w:adjustRightInd/>
        <w:spacing w:after="0" w:line="240" w:lineRule="auto"/>
        <w:rPr>
          <w:rFonts w:eastAsia="Microsoft Sans Serif" w:cs="Calibri"/>
          <w:color w:val="000000"/>
          <w:kern w:val="0"/>
          <w:lang w:val="sr-Latn-ME" w:eastAsia="hr-HR" w:bidi="hr-HR"/>
        </w:rPr>
      </w:pPr>
    </w:p>
    <w:p w14:paraId="4153B620" w14:textId="77777777" w:rsidR="00EA0201" w:rsidRPr="00EA0201" w:rsidRDefault="00EA0201" w:rsidP="00EA0201">
      <w:pPr>
        <w:widowControl w:val="0"/>
        <w:numPr>
          <w:ilvl w:val="0"/>
          <w:numId w:val="14"/>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Vrhovni sudija prekida mečeve zbog mraka ili vremenskih uslova.</w:t>
      </w:r>
    </w:p>
    <w:p w14:paraId="437ECB2F"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2459094" w14:textId="77777777" w:rsidR="00EA0201" w:rsidRPr="00EA0201" w:rsidRDefault="00EA0201" w:rsidP="00EA0201">
      <w:pPr>
        <w:widowControl w:val="0"/>
        <w:numPr>
          <w:ilvl w:val="0"/>
          <w:numId w:val="14"/>
        </w:numPr>
        <w:tabs>
          <w:tab w:val="left" w:pos="5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mraka do prekida dolazi nakon parnog broja odigranih gemova u setu ili nakon odigranog seta. Ukoliko je ostao samo match-tie-break da se odigra, meč smije da se završi ali uz pristanak svih igrača koji su involvirani.</w:t>
      </w:r>
    </w:p>
    <w:p w14:paraId="71C87B0B"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32549CF" w14:textId="77777777" w:rsidR="00EA0201" w:rsidRPr="00EA0201" w:rsidRDefault="00EA0201" w:rsidP="00EA0201">
      <w:pPr>
        <w:widowControl w:val="0"/>
        <w:numPr>
          <w:ilvl w:val="0"/>
          <w:numId w:val="14"/>
        </w:numPr>
        <w:tabs>
          <w:tab w:val="left" w:pos="498"/>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Igrači imaju pravo na 5 minuta zagrijavanja prije meča. U slučaju da nastavljaju prekinuti meč</w:t>
      </w:r>
    </w:p>
    <w:p w14:paraId="388D6AEF" w14:textId="77777777" w:rsidR="00EA0201" w:rsidRPr="00EA0201" w:rsidRDefault="00EA0201" w:rsidP="00EA0201">
      <w:pPr>
        <w:widowControl w:val="0"/>
        <w:numPr>
          <w:ilvl w:val="0"/>
          <w:numId w:val="3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kod prekida manje od 15 minuta - nema zagrijavanja;</w:t>
      </w:r>
    </w:p>
    <w:p w14:paraId="244C1969" w14:textId="77777777" w:rsidR="00EA0201" w:rsidRPr="00EA0201" w:rsidRDefault="00EA0201" w:rsidP="00EA0201">
      <w:pPr>
        <w:widowControl w:val="0"/>
        <w:numPr>
          <w:ilvl w:val="0"/>
          <w:numId w:val="3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kod prekida od 15 do 30 minuta - 3 minuta zagrijavanja;</w:t>
      </w:r>
    </w:p>
    <w:p w14:paraId="167788AB" w14:textId="77777777" w:rsidR="00EA0201" w:rsidRPr="00EA0201" w:rsidRDefault="00EA0201" w:rsidP="00EA0201">
      <w:pPr>
        <w:widowControl w:val="0"/>
        <w:numPr>
          <w:ilvl w:val="0"/>
          <w:numId w:val="30"/>
        </w:numPr>
        <w:tabs>
          <w:tab w:val="left" w:pos="820"/>
        </w:tabs>
        <w:autoSpaceDE/>
        <w:autoSpaceDN/>
        <w:adjustRightInd/>
        <w:spacing w:after="0" w:line="302"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kod prekida više od 30 minuta - 5 minuta zagrijavanja;</w:t>
      </w:r>
    </w:p>
    <w:p w14:paraId="02C2D274" w14:textId="77777777" w:rsidR="00EA0201" w:rsidRPr="00EA0201" w:rsidRDefault="00EA0201" w:rsidP="00EA0201">
      <w:pPr>
        <w:widowControl w:val="0"/>
        <w:tabs>
          <w:tab w:val="left" w:pos="820"/>
        </w:tabs>
        <w:autoSpaceDE/>
        <w:autoSpaceDN/>
        <w:adjustRightInd/>
        <w:spacing w:after="0" w:line="302" w:lineRule="exact"/>
        <w:ind w:left="720"/>
        <w:rPr>
          <w:rFonts w:eastAsia="Microsoft Sans Serif" w:cs="Calibri"/>
          <w:color w:val="000000"/>
          <w:kern w:val="0"/>
          <w:lang w:val="sr-Latn-ME" w:eastAsia="hr-HR" w:bidi="hr-HR"/>
        </w:rPr>
      </w:pPr>
    </w:p>
    <w:p w14:paraId="071066D0" w14:textId="77777777" w:rsidR="00EA0201" w:rsidRPr="00EA0201" w:rsidRDefault="00EA0201" w:rsidP="00EA0201">
      <w:pPr>
        <w:keepNext/>
        <w:keepLines/>
        <w:widowControl w:val="0"/>
        <w:numPr>
          <w:ilvl w:val="0"/>
          <w:numId w:val="1"/>
        </w:numPr>
        <w:tabs>
          <w:tab w:val="left" w:pos="426"/>
        </w:tabs>
        <w:autoSpaceDE/>
        <w:autoSpaceDN/>
        <w:adjustRightInd/>
        <w:spacing w:after="0" w:line="200" w:lineRule="exact"/>
        <w:jc w:val="both"/>
        <w:outlineLvl w:val="0"/>
        <w:rPr>
          <w:rFonts w:eastAsia="Arial Narrow" w:cs="Calibri"/>
          <w:b/>
          <w:bCs/>
          <w:kern w:val="0"/>
          <w:lang w:val="sr-Latn-ME" w:eastAsia="hr-HR" w:bidi="hr-HR"/>
        </w:rPr>
      </w:pPr>
      <w:bookmarkStart w:id="14" w:name="bookmark14"/>
      <w:r w:rsidRPr="00EA0201">
        <w:rPr>
          <w:rFonts w:eastAsia="Arial Narrow" w:cs="Calibri"/>
          <w:b/>
          <w:bCs/>
          <w:kern w:val="0"/>
          <w:lang w:val="sr-Latn-ME" w:eastAsia="hr-HR" w:bidi="hr-HR"/>
        </w:rPr>
        <w:t>Pravila ponašanja</w:t>
      </w:r>
      <w:bookmarkEnd w:id="14"/>
    </w:p>
    <w:p w14:paraId="1B44F5A9"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13.</w:t>
      </w:r>
    </w:p>
    <w:p w14:paraId="61DFCB3F"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3F91126D" w14:textId="77777777" w:rsidR="00EA0201" w:rsidRPr="00EA0201" w:rsidRDefault="00EA0201" w:rsidP="00EA0201">
      <w:pPr>
        <w:widowControl w:val="0"/>
        <w:numPr>
          <w:ilvl w:val="0"/>
          <w:numId w:val="15"/>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Igrači i njihovi članovi porodice, te članovi stručnog štaba treba da se ponašaju sportski za vrijeme igranja meča i za svo vrijeme boravka na prostoru takmičenja.</w:t>
      </w:r>
    </w:p>
    <w:p w14:paraId="3B7CB97A" w14:textId="77777777" w:rsidR="00EA0201" w:rsidRPr="00EA0201" w:rsidRDefault="00EA0201" w:rsidP="00EA0201">
      <w:pPr>
        <w:widowControl w:val="0"/>
        <w:tabs>
          <w:tab w:val="left" w:pos="402"/>
        </w:tabs>
        <w:autoSpaceDE/>
        <w:autoSpaceDN/>
        <w:adjustRightInd/>
        <w:spacing w:after="0" w:line="240" w:lineRule="auto"/>
        <w:rPr>
          <w:rFonts w:eastAsia="Microsoft Sans Serif" w:cs="Calibri"/>
          <w:color w:val="000000"/>
          <w:kern w:val="0"/>
          <w:lang w:val="sr-Latn-ME" w:eastAsia="hr-HR" w:bidi="hr-HR"/>
        </w:rPr>
      </w:pPr>
    </w:p>
    <w:p w14:paraId="3AE43F42" w14:textId="77777777" w:rsidR="00EA0201" w:rsidRPr="00EA0201" w:rsidRDefault="00EA0201" w:rsidP="00EA0201">
      <w:pPr>
        <w:widowControl w:val="0"/>
        <w:numPr>
          <w:ilvl w:val="0"/>
          <w:numId w:val="15"/>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ustanovi da je došlo do prekršaja pravila ponašanja, dužnost vrhovnog sudije je da ispita, koliko je to u njegovoj mogućnosti, sve činjenice u vezi sa prekršajem i da obavijesti igrača o prijavi u izvještaju.</w:t>
      </w:r>
    </w:p>
    <w:p w14:paraId="615B9AD2"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24F4DF2" w14:textId="77777777" w:rsidR="00EA0201" w:rsidRPr="00EA0201" w:rsidRDefault="00EA0201" w:rsidP="00EA0201">
      <w:pPr>
        <w:widowControl w:val="0"/>
        <w:numPr>
          <w:ilvl w:val="0"/>
          <w:numId w:val="15"/>
        </w:numPr>
        <w:tabs>
          <w:tab w:val="left" w:pos="40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Glavni sudija susreta kažnjava igrača koji se ponaša suprotno pravilima tokom meča. Vrhovni sudija ima pravo da kazni igrača, ako to ne učini glavni sudija, ako smatra da ovaj krši pravila.</w:t>
      </w:r>
    </w:p>
    <w:p w14:paraId="076E06B9"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3049777" w14:textId="77777777" w:rsidR="00EA0201" w:rsidRPr="00EA0201" w:rsidRDefault="00EA0201" w:rsidP="00EA0201">
      <w:pPr>
        <w:widowControl w:val="0"/>
        <w:numPr>
          <w:ilvl w:val="0"/>
          <w:numId w:val="15"/>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Sistem stepenovanog kažnjavanja za vrijeme meča za prekršaje navedene u ovom članu je sljedeći:</w:t>
      </w:r>
    </w:p>
    <w:p w14:paraId="023362D0" w14:textId="77777777" w:rsidR="00EA0201" w:rsidRPr="00EA0201" w:rsidRDefault="00EA0201" w:rsidP="00EA0201">
      <w:pPr>
        <w:widowControl w:val="0"/>
        <w:numPr>
          <w:ilvl w:val="0"/>
          <w:numId w:val="31"/>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Prvi prekršaj - opomena;</w:t>
      </w:r>
    </w:p>
    <w:p w14:paraId="086269FB" w14:textId="77777777" w:rsidR="00EA0201" w:rsidRPr="00EA0201" w:rsidRDefault="00EA0201" w:rsidP="00EA0201">
      <w:pPr>
        <w:widowControl w:val="0"/>
        <w:numPr>
          <w:ilvl w:val="0"/>
          <w:numId w:val="31"/>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Drugi prekršaj - kazneni poen;</w:t>
      </w:r>
    </w:p>
    <w:p w14:paraId="4288804D" w14:textId="77777777" w:rsidR="00EA0201" w:rsidRPr="00EA0201" w:rsidRDefault="00EA0201" w:rsidP="00EA0201">
      <w:pPr>
        <w:widowControl w:val="0"/>
        <w:numPr>
          <w:ilvl w:val="0"/>
          <w:numId w:val="31"/>
        </w:numPr>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Svaki sljedeći prekršaj - diskvalifikacija.</w:t>
      </w:r>
    </w:p>
    <w:p w14:paraId="09AEEAB3" w14:textId="77777777" w:rsidR="00EA0201" w:rsidRPr="00EA0201" w:rsidRDefault="00EA0201" w:rsidP="00EA0201">
      <w:pPr>
        <w:widowControl w:val="0"/>
        <w:autoSpaceDE/>
        <w:autoSpaceDN/>
        <w:adjustRightInd/>
        <w:spacing w:after="0" w:line="200" w:lineRule="exact"/>
        <w:ind w:left="720"/>
        <w:rPr>
          <w:rFonts w:eastAsia="Microsoft Sans Serif" w:cs="Calibri"/>
          <w:color w:val="000000"/>
          <w:kern w:val="0"/>
          <w:lang w:val="sr-Latn-ME" w:eastAsia="hr-HR" w:bidi="hr-HR"/>
        </w:rPr>
      </w:pPr>
    </w:p>
    <w:p w14:paraId="166E8C54" w14:textId="77777777" w:rsidR="00EA0201" w:rsidRPr="00EA0201" w:rsidRDefault="00EA0201" w:rsidP="00EA0201">
      <w:pPr>
        <w:widowControl w:val="0"/>
        <w:numPr>
          <w:ilvl w:val="0"/>
          <w:numId w:val="15"/>
        </w:numPr>
        <w:tabs>
          <w:tab w:val="left" w:pos="404"/>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Za svaki prekršaj kazna može da bude i diskvalifikacija, o čemu odlučuje vrhovni sudija uzimajući u obzir težinu učinjenog prekršaja. Kazne igraču izriče glavni sudija. U slučaju da glavni sudija to ne učini ili kad igrači sude sami, to čini vrhovni sudija ili njegov pomoćnik. Igrač mora da bude jasno upoznat sa izrečenom kaznom.</w:t>
      </w:r>
    </w:p>
    <w:p w14:paraId="2A0A27F1" w14:textId="77777777" w:rsidR="00EA0201" w:rsidRPr="00EA0201" w:rsidRDefault="00EA0201" w:rsidP="00EA0201">
      <w:pPr>
        <w:widowControl w:val="0"/>
        <w:tabs>
          <w:tab w:val="left" w:pos="404"/>
        </w:tabs>
        <w:autoSpaceDE/>
        <w:autoSpaceDN/>
        <w:adjustRightInd/>
        <w:spacing w:after="0" w:line="240" w:lineRule="auto"/>
        <w:rPr>
          <w:rFonts w:eastAsia="Microsoft Sans Serif" w:cs="Calibri"/>
          <w:color w:val="000000"/>
          <w:kern w:val="0"/>
          <w:lang w:val="sr-Latn-ME" w:eastAsia="hr-HR" w:bidi="hr-HR"/>
        </w:rPr>
      </w:pPr>
    </w:p>
    <w:p w14:paraId="62AB0F95" w14:textId="77777777" w:rsidR="00EA0201" w:rsidRPr="00EA0201" w:rsidRDefault="00EA0201" w:rsidP="00EA0201">
      <w:pPr>
        <w:widowControl w:val="0"/>
        <w:numPr>
          <w:ilvl w:val="0"/>
          <w:numId w:val="15"/>
        </w:numPr>
        <w:tabs>
          <w:tab w:val="left" w:pos="39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Prekršaji pravila ponašanja su:</w:t>
      </w:r>
    </w:p>
    <w:p w14:paraId="5781A876"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4288ED6" w14:textId="77777777" w:rsidR="00EA0201" w:rsidRPr="00EA0201" w:rsidRDefault="00EA0201" w:rsidP="00EA0201">
      <w:pPr>
        <w:widowControl w:val="0"/>
        <w:numPr>
          <w:ilvl w:val="0"/>
          <w:numId w:val="32"/>
        </w:numPr>
        <w:tabs>
          <w:tab w:val="left" w:pos="1078"/>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Najveći trud</w:t>
      </w:r>
    </w:p>
    <w:p w14:paraId="42FC64A9" w14:textId="77777777" w:rsidR="00EA0201" w:rsidRPr="00EA0201" w:rsidRDefault="00EA0201" w:rsidP="00EA0201">
      <w:pPr>
        <w:widowControl w:val="0"/>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treba da uloži najveći napor da pobijedi u meču. Ukoliko to, po ocjeni glavnog i vrhovnog sudije ne čini, vrhovni sudija može da diskvalifikuje igrača.</w:t>
      </w:r>
    </w:p>
    <w:p w14:paraId="67AE74B8" w14:textId="77777777" w:rsidR="00EA0201" w:rsidRPr="00EA0201" w:rsidRDefault="00EA0201" w:rsidP="00EA0201">
      <w:pPr>
        <w:widowControl w:val="0"/>
        <w:autoSpaceDE/>
        <w:autoSpaceDN/>
        <w:adjustRightInd/>
        <w:spacing w:after="0" w:line="293" w:lineRule="exact"/>
        <w:rPr>
          <w:rFonts w:eastAsia="Microsoft Sans Serif" w:cs="Calibri"/>
          <w:color w:val="000000"/>
          <w:kern w:val="0"/>
          <w:lang w:val="sr-Latn-ME" w:eastAsia="hr-HR" w:bidi="hr-HR"/>
        </w:rPr>
      </w:pPr>
    </w:p>
    <w:p w14:paraId="2AC0A211" w14:textId="77777777" w:rsidR="00EA0201" w:rsidRPr="00EA0201" w:rsidRDefault="00EA0201" w:rsidP="00EA0201">
      <w:pPr>
        <w:widowControl w:val="0"/>
        <w:numPr>
          <w:ilvl w:val="0"/>
          <w:numId w:val="32"/>
        </w:numPr>
        <w:tabs>
          <w:tab w:val="left" w:pos="1078"/>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Napuštanje meča</w:t>
      </w:r>
    </w:p>
    <w:p w14:paraId="3B163D3E" w14:textId="77777777" w:rsidR="00EA0201" w:rsidRPr="00EA0201" w:rsidRDefault="00EA0201" w:rsidP="00EA0201">
      <w:pPr>
        <w:widowControl w:val="0"/>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mora da završi započeti meč ukoliko nije spriječen povredom. U slučaju povrede mora da obavijesti vrhovnog sudiju, koji može da zatraži mišljenje službenog ljekara.</w:t>
      </w:r>
    </w:p>
    <w:p w14:paraId="5F384FE9" w14:textId="77777777" w:rsidR="00EA0201" w:rsidRPr="00EA0201" w:rsidRDefault="00EA0201" w:rsidP="00EA0201">
      <w:pPr>
        <w:widowControl w:val="0"/>
        <w:numPr>
          <w:ilvl w:val="0"/>
          <w:numId w:val="32"/>
        </w:numPr>
        <w:tabs>
          <w:tab w:val="left" w:pos="1078"/>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Neopravdano odugovlačenje igre</w:t>
      </w:r>
    </w:p>
    <w:p w14:paraId="0E5E7610"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Ukoliko par nije spreman da nastupi 10 minuta nakon što je njegov meč prozvan, vrhovni sudija može da ga diskvalifikuje i dodjeli meč protivnicima.</w:t>
      </w:r>
    </w:p>
    <w:p w14:paraId="58E4042D"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3E810D50"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Zagrijavanje traje tačno 5 minuta uoči početka prvog poena.</w:t>
      </w:r>
    </w:p>
    <w:p w14:paraId="77E87D2B"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2D16C2EC"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Nakon prvog gema u svakom setu i tokom tie-break-a igrači će mijenjati strane bez sjedenja i odmora.</w:t>
      </w:r>
    </w:p>
    <w:p w14:paraId="5D40AB94"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br/>
        <w:t>Maksimalno dvadeset (20) sekundi može da prođe između poena.</w:t>
      </w:r>
    </w:p>
    <w:p w14:paraId="1503306C"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3665690A"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Maksimalno devedeset (90) sekundi može da prođe u promjeni strana.</w:t>
      </w:r>
    </w:p>
    <w:p w14:paraId="6B7B7B3F"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7B341F30"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Maksimalno trideset (30) sekundi može proći u promjeni strana nakon prvog gema u svakom setu i tokom tie-break-a.</w:t>
      </w:r>
    </w:p>
    <w:p w14:paraId="199D65A8"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4651A331"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Maksimalno sto dvadeset (120) sekundi može da prođe između svakog seta.</w:t>
      </w:r>
    </w:p>
    <w:p w14:paraId="44EE5B61"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07346425"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Spomenuta vremena mogu biti duža u slučaju nepredvidljivih situacija, a za opravdanost istih odlučujuća je procjena glavnog sudije.</w:t>
      </w:r>
    </w:p>
    <w:p w14:paraId="7FF292FD"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17FDF2EB"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Primalac servisa mora da prati tempo igre servera i mora da bude spreman za igru u trenutku kad je server spreman da servira. Otezanje igre izazvano prirodnim gubitkom tjelesne kondicije, povredom ili odbijanjem nastavljanja igre smatra se prekršajem ovog pravila.</w:t>
      </w:r>
    </w:p>
    <w:p w14:paraId="045CD05B"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77B1E243" w14:textId="77777777" w:rsidR="00EA0201" w:rsidRPr="00EA0201" w:rsidRDefault="00EA0201" w:rsidP="00EA0201">
      <w:pPr>
        <w:widowControl w:val="0"/>
        <w:numPr>
          <w:ilvl w:val="0"/>
          <w:numId w:val="32"/>
        </w:numPr>
        <w:tabs>
          <w:tab w:val="left" w:pos="1083"/>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Prostački izrazi</w:t>
      </w:r>
    </w:p>
    <w:p w14:paraId="7E420ECF"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ne smije koristiti prostačke izraze u prostoru takmičenja. Ako se prekršaj dogodi za vrijeme meča, kažnjava se po Sistemu stepenovanog kažnjavanja. Kao prostački izraz smatra se svako korišćenje riječi opšte poznatih kao prostačkih, dovoljno glasnih da ih čuju glavni sudija, linijske sudije i gledaoci.</w:t>
      </w:r>
    </w:p>
    <w:p w14:paraId="473F1FBF"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5BB1C8AA" w14:textId="77777777" w:rsidR="00EA0201" w:rsidRPr="00EA0201" w:rsidRDefault="00EA0201" w:rsidP="00EA0201">
      <w:pPr>
        <w:widowControl w:val="0"/>
        <w:numPr>
          <w:ilvl w:val="0"/>
          <w:numId w:val="32"/>
        </w:numPr>
        <w:tabs>
          <w:tab w:val="left" w:pos="1083"/>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 xml:space="preserve">Nepristojna gestikulacija </w:t>
      </w:r>
    </w:p>
    <w:p w14:paraId="4E6BF946"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ne smije da čini nepristojne geste u prostoru takmičenja. Ako se prekršaj dogodi za vrijeme meča, kažnjava se po Sistemu stepenovanog kažnjavanja. Kao nepristojna gestikulacija smatra se svako pravljenje znakova rukama, reketom ili loptama koje se smatra opscenim.</w:t>
      </w:r>
    </w:p>
    <w:p w14:paraId="1F46D244"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7AFD3A64" w14:textId="77777777" w:rsidR="00EA0201" w:rsidRPr="00EA0201" w:rsidRDefault="00EA0201" w:rsidP="00EA0201">
      <w:pPr>
        <w:widowControl w:val="0"/>
        <w:numPr>
          <w:ilvl w:val="0"/>
          <w:numId w:val="32"/>
        </w:numPr>
        <w:tabs>
          <w:tab w:val="left" w:pos="1002"/>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Zloupotreba lopti</w:t>
      </w:r>
    </w:p>
    <w:p w14:paraId="5FB5F74D"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ne smije silovito ili ljutito baciti, udariti reketom ili nogom loptu u prostoru takmičenja, osim u opravdanoj namjeri osvajanja poena u igri. Ako se prekršaj dogodi za vrijeme trajanja meča, kažnjava se po Sistemu stepenovanog kažnjavanja. Kao zloupotreba lopte smatra se svako namjerno udaranje lopte preko ograde igrališta, opasno ili bezobzirno udaranje lopte unutar igrališta i udaranje lopte, ne mareći pritom za posljedice.</w:t>
      </w:r>
    </w:p>
    <w:p w14:paraId="62DD313E"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5AB7036B" w14:textId="77777777" w:rsidR="00EA0201" w:rsidRPr="00EA0201" w:rsidRDefault="00EA0201" w:rsidP="00EA0201">
      <w:pPr>
        <w:widowControl w:val="0"/>
        <w:numPr>
          <w:ilvl w:val="0"/>
          <w:numId w:val="32"/>
        </w:numPr>
        <w:tabs>
          <w:tab w:val="left" w:pos="104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Zloupotreba reketa</w:t>
      </w:r>
    </w:p>
    <w:p w14:paraId="3A0B0F4A"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ne smije silovito ili ljutito baciti reket ili drugi dio opreme ili njime silovito lupiti po bilo kojem objektu u prostoru takmičenja. Ako se prekršaj dogodi za vrijeme meča, kažnjava se po Sistemu stepenovanog kažnjavanja. Kao zloupotreba reketa ili opreme smatra se svako namjerno, silovito i ljutito udaranje reketom ili opremom po mreži, igralištu, staklu, protivniku ili drugom stalnom dijelu igrališta.</w:t>
      </w:r>
    </w:p>
    <w:p w14:paraId="5556678B"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6ECF1B48" w14:textId="77777777" w:rsidR="00EA0201" w:rsidRPr="00EA0201" w:rsidRDefault="00EA0201" w:rsidP="00EA0201">
      <w:pPr>
        <w:widowControl w:val="0"/>
        <w:numPr>
          <w:ilvl w:val="0"/>
          <w:numId w:val="32"/>
        </w:numPr>
        <w:tabs>
          <w:tab w:val="left" w:pos="104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Usmena prijetnja</w:t>
      </w:r>
    </w:p>
    <w:p w14:paraId="1A56868E"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ne smije usmeno da napada ni da psuje sudiju, protivnika, partnera, gledaoca ili bilo koju drugu osobu u prostoru takmičenja. Ako se prekršaj dogodi za vrijeme meča, kažnjava se po Sistemu stepenovanog kažnjavanja. Kao usmeni napad smatra se svaka izjava upućena sudiji, protivniku, partneru, gledaocu ili bilo kojoj drugoj osobi koja podrazumijeva nepoštenje, ili je ponižavajuća, uvrjedljiva ili na drugi način pogrdna.</w:t>
      </w:r>
    </w:p>
    <w:p w14:paraId="0474B08F"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0BA60F8E" w14:textId="77777777" w:rsidR="00EA0201" w:rsidRPr="00EA0201" w:rsidRDefault="00EA0201" w:rsidP="00EA0201">
      <w:pPr>
        <w:widowControl w:val="0"/>
        <w:numPr>
          <w:ilvl w:val="0"/>
          <w:numId w:val="32"/>
        </w:numPr>
        <w:tabs>
          <w:tab w:val="left" w:pos="104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Fizička prijetnja</w:t>
      </w:r>
    </w:p>
    <w:p w14:paraId="7CAF7780"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ne smije fizički da prijeti sudiji, protivniku, partneru, gledaocu ili bilo kojoj drugoj osobi u prostoru takmičenja. Ako se prekršaj dogodi za vrijeme meča, kažnjava se po Sistemu stepenovanog kažnjavanja. Kao fizička prijetnja smatra se svako neovlašćeno diranje sudije, protivnika, gledaoca ili bilo koje druge osobe.</w:t>
      </w:r>
    </w:p>
    <w:p w14:paraId="72885D30"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746BE5A8" w14:textId="77777777" w:rsidR="00EA0201" w:rsidRPr="00EA0201" w:rsidRDefault="00EA0201" w:rsidP="00EA0201">
      <w:pPr>
        <w:widowControl w:val="0"/>
        <w:numPr>
          <w:ilvl w:val="0"/>
          <w:numId w:val="32"/>
        </w:numPr>
        <w:tabs>
          <w:tab w:val="left" w:pos="1045"/>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Primanje savjeta</w:t>
      </w:r>
    </w:p>
    <w:p w14:paraId="6A565B89"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Primanje savjeta je dozvoljeno isključivo od prijavljenog trenera (igrač mora da obavijesti vrhovnog sudiju ko mu je trener). Savjeti se smiju davati isključivo tokom odmora prilikom promjena strana.</w:t>
      </w:r>
    </w:p>
    <w:p w14:paraId="0E027A34" w14:textId="77777777" w:rsidR="00EA0201" w:rsidRPr="00EA0201" w:rsidRDefault="00EA0201" w:rsidP="00EA0201">
      <w:pPr>
        <w:widowControl w:val="0"/>
        <w:autoSpaceDE/>
        <w:autoSpaceDN/>
        <w:adjustRightInd/>
        <w:spacing w:after="0" w:line="240" w:lineRule="auto"/>
        <w:rPr>
          <w:rFonts w:eastAsia="Microsoft Sans Serif" w:cs="Calibri"/>
          <w:color w:val="000000"/>
          <w:kern w:val="0"/>
          <w:lang w:val="sr-Latn-ME" w:eastAsia="hr-HR" w:bidi="hr-HR"/>
        </w:rPr>
      </w:pPr>
    </w:p>
    <w:p w14:paraId="1016D1CB" w14:textId="77777777" w:rsidR="00EA0201" w:rsidRPr="00EA0201" w:rsidRDefault="00EA0201" w:rsidP="00EA0201">
      <w:pPr>
        <w:widowControl w:val="0"/>
        <w:numPr>
          <w:ilvl w:val="0"/>
          <w:numId w:val="6"/>
        </w:numPr>
        <w:tabs>
          <w:tab w:val="left" w:pos="367"/>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slučajevima prekršaja koji se dogode izvan igrališta u okviru prostora takmičenja ili službenog hotela postoji dodatna mogućnost naplate učinjene materijalne štete.</w:t>
      </w:r>
    </w:p>
    <w:p w14:paraId="567B155D" w14:textId="77777777" w:rsidR="00EA0201" w:rsidRPr="00EA0201" w:rsidRDefault="00EA0201" w:rsidP="00EA0201">
      <w:pPr>
        <w:widowControl w:val="0"/>
        <w:tabs>
          <w:tab w:val="left" w:pos="367"/>
        </w:tabs>
        <w:autoSpaceDE/>
        <w:autoSpaceDN/>
        <w:adjustRightInd/>
        <w:spacing w:after="0" w:line="293" w:lineRule="exact"/>
        <w:rPr>
          <w:rFonts w:eastAsia="Microsoft Sans Serif" w:cs="Calibri"/>
          <w:color w:val="000000"/>
          <w:kern w:val="0"/>
          <w:lang w:val="sr-Latn-ME" w:eastAsia="hr-HR" w:bidi="hr-HR"/>
        </w:rPr>
      </w:pPr>
    </w:p>
    <w:p w14:paraId="4AEF689A"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14.</w:t>
      </w:r>
    </w:p>
    <w:p w14:paraId="4B764C57"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5D8CB14A" w14:textId="77777777" w:rsidR="00EA0201" w:rsidRPr="00EA0201" w:rsidRDefault="00EA0201" w:rsidP="00EA0201">
      <w:pPr>
        <w:widowControl w:val="0"/>
        <w:numPr>
          <w:ilvl w:val="0"/>
          <w:numId w:val="16"/>
        </w:numPr>
        <w:tabs>
          <w:tab w:val="left" w:pos="367"/>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Vrhovni sudija može da diskvalifikuje igrača za svaki pojedini učinjeni prekršaj ili nizom kazni po Sistemu stepenovanog kažnjavanja. Njegova odluka je konačna i protiv nje nema žalbe.</w:t>
      </w:r>
    </w:p>
    <w:p w14:paraId="797A3973" w14:textId="77777777" w:rsidR="00EA0201" w:rsidRPr="00EA0201" w:rsidRDefault="00EA0201" w:rsidP="00EA0201">
      <w:pPr>
        <w:widowControl w:val="0"/>
        <w:tabs>
          <w:tab w:val="left" w:pos="367"/>
        </w:tabs>
        <w:autoSpaceDE/>
        <w:autoSpaceDN/>
        <w:adjustRightInd/>
        <w:spacing w:after="0" w:line="293" w:lineRule="exact"/>
        <w:rPr>
          <w:rFonts w:eastAsia="Microsoft Sans Serif" w:cs="Calibri"/>
          <w:color w:val="000000"/>
          <w:kern w:val="0"/>
          <w:lang w:val="sr-Latn-ME" w:eastAsia="hr-HR" w:bidi="hr-HR"/>
        </w:rPr>
      </w:pPr>
    </w:p>
    <w:p w14:paraId="60FADB40" w14:textId="77777777" w:rsidR="00EA0201" w:rsidRPr="00EA0201" w:rsidRDefault="00EA0201" w:rsidP="00EA0201">
      <w:pPr>
        <w:widowControl w:val="0"/>
        <w:numPr>
          <w:ilvl w:val="0"/>
          <w:numId w:val="16"/>
        </w:numPr>
        <w:tabs>
          <w:tab w:val="left" w:pos="367"/>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koji je diskvalifikovan tokom meča ili zbog prekršaja učinjenog u prostoru takmičenja diskvalifikovan je u svim konkurencijama na takmičenju u kojima još sudjeluje, osim ako je diskvalifikacija uslijedila zbog:</w:t>
      </w:r>
    </w:p>
    <w:p w14:paraId="12BA0470"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548FC88" w14:textId="77777777" w:rsidR="00EA0201" w:rsidRPr="00EA0201" w:rsidRDefault="00EA0201" w:rsidP="00EA0201">
      <w:pPr>
        <w:widowControl w:val="0"/>
        <w:numPr>
          <w:ilvl w:val="0"/>
          <w:numId w:val="33"/>
        </w:numPr>
        <w:tabs>
          <w:tab w:val="left" w:pos="781"/>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kašnjenja na meč;</w:t>
      </w:r>
    </w:p>
    <w:p w14:paraId="5C0C9797" w14:textId="77777777" w:rsidR="00EA0201" w:rsidRPr="00EA0201" w:rsidRDefault="00EA0201" w:rsidP="00EA0201">
      <w:pPr>
        <w:widowControl w:val="0"/>
        <w:numPr>
          <w:ilvl w:val="0"/>
          <w:numId w:val="33"/>
        </w:numPr>
        <w:tabs>
          <w:tab w:val="left" w:pos="781"/>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odugovlačenja igre izazvanog prirodnim gubitkom tjelesne kondicije.</w:t>
      </w:r>
    </w:p>
    <w:p w14:paraId="6A205FCF" w14:textId="77777777" w:rsidR="00EA0201" w:rsidRPr="00EA0201" w:rsidRDefault="00EA0201" w:rsidP="00EA0201">
      <w:pPr>
        <w:widowControl w:val="0"/>
        <w:tabs>
          <w:tab w:val="left" w:pos="781"/>
        </w:tabs>
        <w:autoSpaceDE/>
        <w:autoSpaceDN/>
        <w:adjustRightInd/>
        <w:spacing w:after="0" w:line="200" w:lineRule="exact"/>
        <w:ind w:left="720"/>
        <w:rPr>
          <w:rFonts w:eastAsia="Microsoft Sans Serif" w:cs="Calibri"/>
          <w:color w:val="000000"/>
          <w:kern w:val="0"/>
          <w:lang w:val="sr-Latn-ME" w:eastAsia="hr-HR" w:bidi="hr-HR"/>
        </w:rPr>
      </w:pPr>
    </w:p>
    <w:p w14:paraId="77086DE0" w14:textId="77777777" w:rsidR="00EA0201" w:rsidRPr="00EA0201" w:rsidRDefault="00EA0201" w:rsidP="00EA0201">
      <w:pPr>
        <w:widowControl w:val="0"/>
        <w:numPr>
          <w:ilvl w:val="0"/>
          <w:numId w:val="16"/>
        </w:numPr>
        <w:tabs>
          <w:tab w:val="left" w:pos="36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 koji je na turniru diskvalifikovan ne dobija za taj turnir bodove za ranglistu osim ako je diskvalifikacija uslijedila zbog:</w:t>
      </w:r>
    </w:p>
    <w:p w14:paraId="196C16E0" w14:textId="77777777" w:rsidR="00EA0201" w:rsidRPr="00EA0201" w:rsidRDefault="00EA0201" w:rsidP="00EA0201">
      <w:pPr>
        <w:widowControl w:val="0"/>
        <w:numPr>
          <w:ilvl w:val="0"/>
          <w:numId w:val="34"/>
        </w:numPr>
        <w:tabs>
          <w:tab w:val="left" w:pos="786"/>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kašnjenja na meč;</w:t>
      </w:r>
    </w:p>
    <w:p w14:paraId="62B64373" w14:textId="77777777" w:rsidR="00EA0201" w:rsidRPr="00EA0201" w:rsidRDefault="00EA0201" w:rsidP="00EA0201">
      <w:pPr>
        <w:widowControl w:val="0"/>
        <w:numPr>
          <w:ilvl w:val="0"/>
          <w:numId w:val="34"/>
        </w:numPr>
        <w:tabs>
          <w:tab w:val="left" w:pos="786"/>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odugovlačenja igre izazvanog prirodnim gubitkom tjelesne kondicije.</w:t>
      </w:r>
    </w:p>
    <w:p w14:paraId="054675D6" w14:textId="77777777" w:rsidR="00EA0201" w:rsidRPr="00EA0201" w:rsidRDefault="00EA0201" w:rsidP="00EA0201">
      <w:pPr>
        <w:widowControl w:val="0"/>
        <w:tabs>
          <w:tab w:val="left" w:pos="786"/>
        </w:tabs>
        <w:autoSpaceDE/>
        <w:autoSpaceDN/>
        <w:adjustRightInd/>
        <w:spacing w:after="0" w:line="200" w:lineRule="exact"/>
        <w:ind w:left="720"/>
        <w:rPr>
          <w:rFonts w:eastAsia="Microsoft Sans Serif" w:cs="Calibri"/>
          <w:color w:val="000000"/>
          <w:kern w:val="0"/>
          <w:lang w:val="sr-Latn-ME" w:eastAsia="hr-HR" w:bidi="hr-HR"/>
        </w:rPr>
      </w:pPr>
    </w:p>
    <w:p w14:paraId="7B234B29" w14:textId="77777777" w:rsidR="00EA0201" w:rsidRPr="00EA0201" w:rsidRDefault="00EA0201" w:rsidP="00EA0201">
      <w:pPr>
        <w:widowControl w:val="0"/>
        <w:numPr>
          <w:ilvl w:val="0"/>
          <w:numId w:val="16"/>
        </w:numPr>
        <w:tabs>
          <w:tab w:val="left" w:pos="373"/>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Za kazne izrečene zbog prekršaja Pravila ponašanja tokom svih takmičenja iz Kalendara takmičenja PSCG-a, dodjeljuju se kazneni bodovi. Izrečene kazne na osnovu izvještaja vrhovnih sudija bilježi osoba zadužena od strane PSCG-a. Broj kaznenih bodova mora biti dostupan na uvid igračima koji se o tome pismeno obavještavaju putem e-maila.</w:t>
      </w:r>
    </w:p>
    <w:p w14:paraId="14075B7C" w14:textId="77777777" w:rsidR="00EA0201" w:rsidRPr="00EA0201" w:rsidRDefault="00EA0201" w:rsidP="00EA0201">
      <w:pPr>
        <w:widowControl w:val="0"/>
        <w:tabs>
          <w:tab w:val="left" w:pos="373"/>
        </w:tabs>
        <w:autoSpaceDE/>
        <w:autoSpaceDN/>
        <w:adjustRightInd/>
        <w:spacing w:after="0" w:line="240" w:lineRule="auto"/>
        <w:rPr>
          <w:rFonts w:eastAsia="Microsoft Sans Serif" w:cs="Calibri"/>
          <w:color w:val="000000"/>
          <w:kern w:val="0"/>
          <w:lang w:val="sr-Latn-ME" w:eastAsia="hr-HR" w:bidi="hr-HR"/>
        </w:rPr>
      </w:pPr>
    </w:p>
    <w:p w14:paraId="794D53A0" w14:textId="77777777" w:rsidR="00EA0201" w:rsidRPr="00EA0201" w:rsidRDefault="00EA0201" w:rsidP="00EA0201">
      <w:pPr>
        <w:widowControl w:val="0"/>
        <w:numPr>
          <w:ilvl w:val="0"/>
          <w:numId w:val="16"/>
        </w:numPr>
        <w:tabs>
          <w:tab w:val="left" w:pos="373"/>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Prekršaji pravila ponašanja, u koje se računaju i kasne odjave i nedolazak na turnir, sankcionišu se na način da vrhovni sudija u izvještaju o turniru prijavljuje prekršaje koji nose propisani broj kaznenih bodova te se oni evidentiraju odmah po završetku turnira. Kazneni bodovi koji se dodjeljuju zbog učinjenih prekršaja.</w:t>
      </w:r>
    </w:p>
    <w:p w14:paraId="268E0814"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1D8B0EC" w14:textId="77777777" w:rsidR="00EA0201" w:rsidRPr="00EA0201" w:rsidRDefault="00EA0201" w:rsidP="00EA0201">
      <w:pPr>
        <w:widowControl w:val="0"/>
        <w:numPr>
          <w:ilvl w:val="0"/>
          <w:numId w:val="16"/>
        </w:numPr>
        <w:tabs>
          <w:tab w:val="left" w:pos="363"/>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Kazneni bodovi za prekršaje, diskvalifikacije i kasne odjave su navedeni u Tabelama 2, 3 i 4.</w:t>
      </w:r>
    </w:p>
    <w:p w14:paraId="6108166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p>
    <w:p w14:paraId="0E50C1B1"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15.</w:t>
      </w:r>
    </w:p>
    <w:p w14:paraId="16433DEF"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4B236D54" w14:textId="77777777" w:rsidR="00EA0201" w:rsidRPr="00EA0201" w:rsidRDefault="00EA0201" w:rsidP="00EA0201">
      <w:pPr>
        <w:widowControl w:val="0"/>
        <w:numPr>
          <w:ilvl w:val="0"/>
          <w:numId w:val="17"/>
        </w:numPr>
        <w:tabs>
          <w:tab w:val="left" w:pos="373"/>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Organizator turnira dužan je da nadležnom tijelu PSCG-a sam prijavi prekršaje ili nepravilnosti koje ugrožavaju regularno odvijanje turnira, a koje nisu primijećene od strane sudačke organizacije. Nadležno tijelo PSCG-a će po takvoj prijavi da postupi kao i u slučajevima prijave vrhovnog sudije - dodjeliće igraču kaznene bodove.</w:t>
      </w:r>
    </w:p>
    <w:p w14:paraId="29261B0A" w14:textId="77777777" w:rsidR="00EA0201" w:rsidRPr="00EA0201" w:rsidRDefault="00EA0201" w:rsidP="00EA0201">
      <w:pPr>
        <w:widowControl w:val="0"/>
        <w:tabs>
          <w:tab w:val="left" w:pos="373"/>
        </w:tabs>
        <w:autoSpaceDE/>
        <w:autoSpaceDN/>
        <w:adjustRightInd/>
        <w:spacing w:after="0" w:line="240" w:lineRule="auto"/>
        <w:rPr>
          <w:rFonts w:eastAsia="Microsoft Sans Serif" w:cs="Calibri"/>
          <w:color w:val="000000"/>
          <w:kern w:val="0"/>
          <w:lang w:val="sr-Latn-ME" w:eastAsia="hr-HR" w:bidi="hr-HR"/>
        </w:rPr>
      </w:pPr>
    </w:p>
    <w:p w14:paraId="35E81B36" w14:textId="77777777" w:rsidR="00EA0201" w:rsidRPr="00EA0201" w:rsidRDefault="00EA0201" w:rsidP="00EA0201">
      <w:pPr>
        <w:widowControl w:val="0"/>
        <w:numPr>
          <w:ilvl w:val="0"/>
          <w:numId w:val="17"/>
        </w:numPr>
        <w:tabs>
          <w:tab w:val="left" w:pos="373"/>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lastRenderedPageBreak/>
        <w:t>Pravila ponašanja vrijede kako za igrača tako i za njegovog trenera i svu pratnju na terenu, izvan terena i u okviru prostora takmičenja i službenog hotela. U trenutku kad igrač sakupi deset (10) kaznenih bodova on je suspendovan - ima zabranu igranja u trajanju od 1 (jednog) mjeseca do 6 (mjeseci) dana, o čemu odlučuje nadležno</w:t>
      </w:r>
      <w:r w:rsidRPr="00EA0201">
        <w:rPr>
          <w:rFonts w:eastAsia="Microsoft Sans Serif" w:cs="Calibri"/>
          <w:color w:val="000000"/>
          <w:kern w:val="0"/>
          <w:lang w:val="sr-Latn-ME" w:eastAsia="hr-HR" w:bidi="hr-HR"/>
        </w:rPr>
        <w:br/>
        <w:t>tijelo PSCG-a ovisno o težini i učestalosti počinjenih prekršaja.</w:t>
      </w:r>
    </w:p>
    <w:p w14:paraId="2468B286" w14:textId="77777777" w:rsidR="00EA0201" w:rsidRPr="00EA0201" w:rsidRDefault="00EA0201" w:rsidP="00EA0201">
      <w:pPr>
        <w:widowControl w:val="0"/>
        <w:numPr>
          <w:ilvl w:val="0"/>
          <w:numId w:val="17"/>
        </w:numPr>
        <w:tabs>
          <w:tab w:val="left" w:pos="373"/>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Za svaku diskvalifikaciju ili teški prekršaj Pravila ponašanja koji se dogodi unutar ili izvan igrališta, suspenzija igraču počinje odmah da teče.</w:t>
      </w:r>
    </w:p>
    <w:p w14:paraId="5F95723B" w14:textId="77777777" w:rsidR="00EA0201" w:rsidRPr="00EA0201" w:rsidRDefault="00EA0201" w:rsidP="00EA0201">
      <w:pPr>
        <w:widowControl w:val="0"/>
        <w:tabs>
          <w:tab w:val="left" w:pos="373"/>
        </w:tabs>
        <w:autoSpaceDE/>
        <w:autoSpaceDN/>
        <w:adjustRightInd/>
        <w:spacing w:after="0" w:line="240" w:lineRule="auto"/>
        <w:rPr>
          <w:rFonts w:eastAsia="Microsoft Sans Serif" w:cs="Calibri"/>
          <w:color w:val="000000"/>
          <w:kern w:val="0"/>
          <w:lang w:val="sr-Latn-ME" w:eastAsia="hr-HR" w:bidi="hr-HR"/>
        </w:rPr>
      </w:pPr>
    </w:p>
    <w:p w14:paraId="034C1A14" w14:textId="77777777" w:rsidR="00EA0201" w:rsidRPr="00EA0201" w:rsidRDefault="00EA0201" w:rsidP="00EA0201">
      <w:pPr>
        <w:widowControl w:val="0"/>
        <w:numPr>
          <w:ilvl w:val="0"/>
          <w:numId w:val="17"/>
        </w:numPr>
        <w:tabs>
          <w:tab w:val="left" w:pos="368"/>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Rok za podnošenje prigovora na svaki pojedini kazneni bod je 3 dana od prijema obavijesti o dodjeli kaznenog boda, a na akumuliranih 10 kaznenih bodova i izrečenu suspenziju zabrane nastupa radi učinjenih akumuliranih prekršaja je 8 dana od prijema odluke o izricanju kazne suspenzije.</w:t>
      </w:r>
    </w:p>
    <w:p w14:paraId="1991202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F8C0695" w14:textId="77777777" w:rsidR="00EA0201" w:rsidRPr="00EA0201" w:rsidRDefault="00EA0201" w:rsidP="00EA0201">
      <w:pPr>
        <w:widowControl w:val="0"/>
        <w:numPr>
          <w:ilvl w:val="0"/>
          <w:numId w:val="17"/>
        </w:numPr>
        <w:tabs>
          <w:tab w:val="left" w:pos="363"/>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PSCG je dužan da donese odluku o žalbi u roku od 15 dana od prijema prigovora.</w:t>
      </w:r>
    </w:p>
    <w:p w14:paraId="69E587B9"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2594BF51" w14:textId="77777777" w:rsidR="00EA0201" w:rsidRPr="00EA0201" w:rsidRDefault="00EA0201" w:rsidP="00EA0201">
      <w:pPr>
        <w:widowControl w:val="0"/>
        <w:numPr>
          <w:ilvl w:val="0"/>
          <w:numId w:val="17"/>
        </w:numPr>
        <w:tabs>
          <w:tab w:val="left" w:pos="368"/>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Suspenzija ne vrijedi za takmičenja iz međunarodnih kalendara, osim ekipnih takmičenja padel</w:t>
      </w:r>
      <w:r w:rsidRPr="00EA0201">
        <w:rPr>
          <w:rFonts w:eastAsia="Microsoft Sans Serif" w:cs="Calibri"/>
          <w:color w:val="000000"/>
          <w:kern w:val="0"/>
          <w:lang w:val="sr-Latn-ME" w:eastAsia="hr-HR" w:bidi="hr-HR"/>
        </w:rPr>
        <w:br/>
        <w:t>reprezentacije, ali se postignuti rezultati neće uzeti u obzir za rang-listu PSCG-a, već samo međunarodnu rang-listu. Kazneni bodovi računaju se od dana završetka turnira i brišu se protokom 52 nedjelje od dana završetka turnira.</w:t>
      </w:r>
    </w:p>
    <w:p w14:paraId="567C4A9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94727BF" w14:textId="77777777" w:rsidR="00EA0201" w:rsidRPr="00EA0201" w:rsidRDefault="00EA0201" w:rsidP="00EA0201">
      <w:pPr>
        <w:widowControl w:val="0"/>
        <w:numPr>
          <w:ilvl w:val="0"/>
          <w:numId w:val="17"/>
        </w:numPr>
        <w:tabs>
          <w:tab w:val="left" w:pos="363"/>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PSCG obavještava igrača i njegov matični klub o suspenziji.</w:t>
      </w:r>
    </w:p>
    <w:p w14:paraId="39CCCBDD"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0B5B255" w14:textId="77777777" w:rsidR="00EA0201" w:rsidRPr="00EA0201" w:rsidRDefault="00EA0201" w:rsidP="00EA0201">
      <w:pPr>
        <w:widowControl w:val="0"/>
        <w:numPr>
          <w:ilvl w:val="0"/>
          <w:numId w:val="17"/>
        </w:numPr>
        <w:tabs>
          <w:tab w:val="left" w:pos="368"/>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slučaju da igrač nastupi na takmičenju u periodu kada je suspendovan, neće mu se računati bodovi za rang-listu PSCG-a, a ista kazna ponovo počinje da mu teče od trenutka završetka takvog turnira. Vrhovni sudija koji je bio upozoren od strane PSCG-a na suspenziju igrača, a dopustio mu je nastup biće kažnjen od strane PSCG-a.</w:t>
      </w:r>
    </w:p>
    <w:p w14:paraId="55872093"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BF97C00" w14:textId="77777777" w:rsidR="00EA0201" w:rsidRPr="00EA0201" w:rsidRDefault="00EA0201" w:rsidP="00EA0201">
      <w:pPr>
        <w:keepNext/>
        <w:keepLines/>
        <w:widowControl w:val="0"/>
        <w:numPr>
          <w:ilvl w:val="0"/>
          <w:numId w:val="1"/>
        </w:numPr>
        <w:tabs>
          <w:tab w:val="left" w:pos="392"/>
        </w:tabs>
        <w:autoSpaceDE/>
        <w:autoSpaceDN/>
        <w:adjustRightInd/>
        <w:spacing w:after="0" w:line="200" w:lineRule="exact"/>
        <w:jc w:val="both"/>
        <w:outlineLvl w:val="0"/>
        <w:rPr>
          <w:rFonts w:eastAsia="Arial Narrow" w:cs="Calibri"/>
          <w:b/>
          <w:bCs/>
          <w:kern w:val="0"/>
          <w:lang w:val="sr-Latn-ME" w:eastAsia="hr-HR" w:bidi="hr-HR"/>
        </w:rPr>
      </w:pPr>
      <w:bookmarkStart w:id="15" w:name="bookmark15"/>
      <w:r w:rsidRPr="00EA0201">
        <w:rPr>
          <w:rFonts w:eastAsia="Arial Narrow" w:cs="Calibri"/>
          <w:b/>
          <w:bCs/>
          <w:kern w:val="0"/>
          <w:lang w:val="sr-Latn-ME" w:eastAsia="hr-HR" w:bidi="hr-HR"/>
        </w:rPr>
        <w:t>Bodovanje i rang liste</w:t>
      </w:r>
      <w:bookmarkEnd w:id="15"/>
    </w:p>
    <w:p w14:paraId="6D16CDB6"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 6.</w:t>
      </w:r>
    </w:p>
    <w:p w14:paraId="50833BE3"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1EDEA46C" w14:textId="77777777" w:rsidR="00EA0201" w:rsidRPr="00EA0201" w:rsidRDefault="00EA0201" w:rsidP="00EA0201">
      <w:pPr>
        <w:widowControl w:val="0"/>
        <w:numPr>
          <w:ilvl w:val="0"/>
          <w:numId w:val="18"/>
        </w:numPr>
        <w:tabs>
          <w:tab w:val="left" w:pos="363"/>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Bodovi za PSCG rang listu se dodjeljuju igračima s obzirom na plasman koji ostvare na turnirima u kalendaru PSCG-a.</w:t>
      </w:r>
    </w:p>
    <w:p w14:paraId="5E568CE3" w14:textId="77777777" w:rsidR="00EA0201" w:rsidRPr="00EA0201" w:rsidRDefault="00EA0201" w:rsidP="00EA0201">
      <w:pPr>
        <w:widowControl w:val="0"/>
        <w:tabs>
          <w:tab w:val="left" w:pos="363"/>
        </w:tabs>
        <w:autoSpaceDE/>
        <w:autoSpaceDN/>
        <w:adjustRightInd/>
        <w:spacing w:after="0" w:line="293" w:lineRule="exact"/>
        <w:rPr>
          <w:rFonts w:eastAsia="Microsoft Sans Serif" w:cs="Calibri"/>
          <w:color w:val="000000"/>
          <w:kern w:val="0"/>
          <w:lang w:val="sr-Latn-ME" w:eastAsia="hr-HR" w:bidi="hr-HR"/>
        </w:rPr>
      </w:pPr>
    </w:p>
    <w:p w14:paraId="3967CF82" w14:textId="77777777" w:rsidR="00EA0201" w:rsidRPr="00EA0201" w:rsidRDefault="00EA0201" w:rsidP="00EA0201">
      <w:pPr>
        <w:widowControl w:val="0"/>
        <w:numPr>
          <w:ilvl w:val="0"/>
          <w:numId w:val="18"/>
        </w:numPr>
        <w:tabs>
          <w:tab w:val="left" w:pos="363"/>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Svaka starosna kategorija (muška i ženska) ima svoju službenu PSCG rang listu.</w:t>
      </w:r>
    </w:p>
    <w:p w14:paraId="5E908F68"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ADA792C" w14:textId="77777777" w:rsidR="00EA0201" w:rsidRPr="00EA0201" w:rsidRDefault="00EA0201" w:rsidP="00EA0201">
      <w:pPr>
        <w:widowControl w:val="0"/>
        <w:numPr>
          <w:ilvl w:val="0"/>
          <w:numId w:val="18"/>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Na turniru koji je prekinut zbog više sile, priznaju se samo bodovi za kolo koje su igrači ostvarili.</w:t>
      </w:r>
    </w:p>
    <w:p w14:paraId="5A677881"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4E86DFE1" w14:textId="77777777" w:rsidR="00EA0201" w:rsidRPr="00EA0201" w:rsidRDefault="00EA0201" w:rsidP="00EA0201">
      <w:pPr>
        <w:widowControl w:val="0"/>
        <w:numPr>
          <w:ilvl w:val="0"/>
          <w:numId w:val="18"/>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Rang-liste se objavljuju svakog ponedjeljka.</w:t>
      </w:r>
    </w:p>
    <w:p w14:paraId="27478D9C"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7F106F76" w14:textId="77777777" w:rsidR="00EA0201" w:rsidRPr="00EA0201" w:rsidRDefault="00EA0201" w:rsidP="00EA0201">
      <w:pPr>
        <w:widowControl w:val="0"/>
        <w:numPr>
          <w:ilvl w:val="0"/>
          <w:numId w:val="18"/>
        </w:numPr>
        <w:tabs>
          <w:tab w:val="left" w:pos="402"/>
        </w:tabs>
        <w:autoSpaceDE/>
        <w:autoSpaceDN/>
        <w:adjustRightInd/>
        <w:spacing w:after="0" w:line="293"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Ako rang lista iz tehničkih ili bilo kojih drugih razloga ne izađe kad je predviđeno za rang listu se uzima ona iz prethodne nedjelje koja je valjana dok ne izađe nova.</w:t>
      </w:r>
    </w:p>
    <w:p w14:paraId="3491013F"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39E99FA2" w14:textId="77777777" w:rsidR="00EA0201" w:rsidRPr="00EA0201" w:rsidRDefault="00EA0201" w:rsidP="00EA0201">
      <w:pPr>
        <w:widowControl w:val="0"/>
        <w:numPr>
          <w:ilvl w:val="0"/>
          <w:numId w:val="18"/>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Bodovi osvojeni na turniru traju 52 nedjelje od datuma kad su upisani.</w:t>
      </w:r>
    </w:p>
    <w:p w14:paraId="529DEA35"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0F2EE3B9" w14:textId="77777777" w:rsidR="00EA0201" w:rsidRPr="00EA0201" w:rsidRDefault="00EA0201" w:rsidP="00EA0201">
      <w:pPr>
        <w:widowControl w:val="0"/>
        <w:numPr>
          <w:ilvl w:val="0"/>
          <w:numId w:val="18"/>
        </w:numPr>
        <w:tabs>
          <w:tab w:val="left" w:pos="397"/>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U kalendaru PSCG-a turnirima se dodjeljuju vrijednosti - rangovi. Najviši je A rang, nakon kojeg slijede</w:t>
      </w:r>
      <w:r w:rsidRPr="00EA0201">
        <w:rPr>
          <w:rFonts w:eastAsia="Microsoft Sans Serif" w:cs="Calibri"/>
          <w:color w:val="000000"/>
          <w:kern w:val="0"/>
          <w:lang w:val="sr-Latn-ME" w:eastAsia="hr-HR" w:bidi="hr-HR"/>
        </w:rPr>
        <w:br/>
        <w:t>1. rang, 2. rang i 3. rang.</w:t>
      </w:r>
    </w:p>
    <w:p w14:paraId="14E2FC56"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2F737B2" w14:textId="77777777" w:rsidR="00EA0201" w:rsidRPr="00EA0201" w:rsidRDefault="00EA0201" w:rsidP="00EA0201">
      <w:pPr>
        <w:widowControl w:val="0"/>
        <w:numPr>
          <w:ilvl w:val="0"/>
          <w:numId w:val="18"/>
        </w:numPr>
        <w:tabs>
          <w:tab w:val="left" w:pos="397"/>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Igrači rangirani do 30. mjesta na rang listi PSCG-a nemaju pravo da se prijavljuju i da učestvuju na turnirima 3. ranga.</w:t>
      </w:r>
    </w:p>
    <w:p w14:paraId="41209A4E"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1ACC78BB" w14:textId="77777777" w:rsidR="00EA0201" w:rsidRPr="00EA0201" w:rsidRDefault="00EA0201" w:rsidP="00EA0201">
      <w:pPr>
        <w:widowControl w:val="0"/>
        <w:numPr>
          <w:ilvl w:val="0"/>
          <w:numId w:val="18"/>
        </w:numPr>
        <w:tabs>
          <w:tab w:val="left" w:pos="402"/>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A rang ima samo državno prvenstvo, međunarodni turniri kojima nadležno tijelo PSCG-a dodijeli status A ranga i turniri iz kalendara FIP-a održani u Crnoj Gori.</w:t>
      </w:r>
    </w:p>
    <w:p w14:paraId="314061F8" w14:textId="77777777" w:rsidR="00EA0201" w:rsidRPr="00EA0201" w:rsidRDefault="00EA0201" w:rsidP="00EA0201">
      <w:pPr>
        <w:widowControl w:val="0"/>
        <w:numPr>
          <w:ilvl w:val="0"/>
          <w:numId w:val="18"/>
        </w:numPr>
        <w:tabs>
          <w:tab w:val="left" w:pos="498"/>
        </w:tabs>
        <w:autoSpaceDE/>
        <w:autoSpaceDN/>
        <w:adjustRightInd/>
        <w:spacing w:after="0" w:line="49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Turnir sa manje od 8 učesnika (osim državnog prvenstva) automatski dobija kategoriju 3. ranga.</w:t>
      </w:r>
    </w:p>
    <w:p w14:paraId="0DFB3E3D" w14:textId="77777777" w:rsidR="00EA0201" w:rsidRPr="00EA0201" w:rsidRDefault="00EA0201" w:rsidP="00EA0201">
      <w:pPr>
        <w:widowControl w:val="0"/>
        <w:numPr>
          <w:ilvl w:val="0"/>
          <w:numId w:val="18"/>
        </w:numPr>
        <w:tabs>
          <w:tab w:val="left" w:pos="498"/>
        </w:tabs>
        <w:autoSpaceDE/>
        <w:autoSpaceDN/>
        <w:adjustRightInd/>
        <w:spacing w:after="0" w:line="49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Bodovi koji se dodjeljuju za određene rangove turnira opisani su u tabeli 1.</w:t>
      </w:r>
    </w:p>
    <w:p w14:paraId="7A8F6726" w14:textId="77777777" w:rsidR="00EA0201" w:rsidRPr="00EA0201" w:rsidRDefault="00EA0201" w:rsidP="00EA0201">
      <w:pPr>
        <w:keepNext/>
        <w:keepLines/>
        <w:widowControl w:val="0"/>
        <w:numPr>
          <w:ilvl w:val="0"/>
          <w:numId w:val="1"/>
        </w:numPr>
        <w:tabs>
          <w:tab w:val="left" w:pos="426"/>
        </w:tabs>
        <w:autoSpaceDE/>
        <w:autoSpaceDN/>
        <w:adjustRightInd/>
        <w:spacing w:after="0" w:line="490" w:lineRule="exact"/>
        <w:jc w:val="both"/>
        <w:outlineLvl w:val="0"/>
        <w:rPr>
          <w:rFonts w:eastAsia="Arial Narrow" w:cs="Calibri"/>
          <w:kern w:val="0"/>
          <w:lang w:val="sr-Latn-ME" w:eastAsia="hr-HR" w:bidi="hr-HR"/>
        </w:rPr>
      </w:pPr>
      <w:bookmarkStart w:id="16" w:name="bookmark16"/>
      <w:r w:rsidRPr="00EA0201">
        <w:rPr>
          <w:rFonts w:eastAsia="Arial Narrow" w:cs="Calibri"/>
          <w:kern w:val="0"/>
          <w:lang w:val="sr-Latn-ME" w:eastAsia="hr-HR" w:bidi="hr-HR"/>
        </w:rPr>
        <w:t>Tabele bodovanja i kazni</w:t>
      </w:r>
      <w:bookmarkEnd w:id="16"/>
    </w:p>
    <w:p w14:paraId="08DC8B82" w14:textId="77777777" w:rsidR="00893069" w:rsidRDefault="00893069" w:rsidP="00EA0201">
      <w:pPr>
        <w:widowControl w:val="0"/>
        <w:autoSpaceDE/>
        <w:autoSpaceDN/>
        <w:adjustRightInd/>
        <w:spacing w:after="0" w:line="490" w:lineRule="exact"/>
        <w:jc w:val="center"/>
        <w:rPr>
          <w:rFonts w:eastAsia="Microsoft Sans Serif" w:cs="Calibri"/>
          <w:color w:val="000000"/>
          <w:kern w:val="0"/>
          <w:lang w:val="sr-Latn-ME" w:eastAsia="hr-HR" w:bidi="hr-HR"/>
        </w:rPr>
      </w:pPr>
    </w:p>
    <w:p w14:paraId="6A751776" w14:textId="433950C6" w:rsidR="00EA0201" w:rsidRPr="00893069" w:rsidRDefault="00EA0201" w:rsidP="00EA0201">
      <w:pPr>
        <w:widowControl w:val="0"/>
        <w:autoSpaceDE/>
        <w:autoSpaceDN/>
        <w:adjustRightInd/>
        <w:spacing w:after="0" w:line="49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17.</w:t>
      </w:r>
    </w:p>
    <w:p w14:paraId="2911F10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(1) Tabela 1</w:t>
      </w:r>
    </w:p>
    <w:p w14:paraId="3059116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p>
    <w:tbl>
      <w:tblPr>
        <w:tblW w:w="8607" w:type="dxa"/>
        <w:tblInd w:w="10" w:type="dxa"/>
        <w:tblLayout w:type="fixed"/>
        <w:tblCellMar>
          <w:left w:w="10" w:type="dxa"/>
          <w:right w:w="10" w:type="dxa"/>
        </w:tblCellMar>
        <w:tblLook w:val="04A0" w:firstRow="1" w:lastRow="0" w:firstColumn="1" w:lastColumn="0" w:noHBand="0" w:noVBand="1"/>
      </w:tblPr>
      <w:tblGrid>
        <w:gridCol w:w="1723"/>
        <w:gridCol w:w="1719"/>
        <w:gridCol w:w="1722"/>
        <w:gridCol w:w="1714"/>
        <w:gridCol w:w="1729"/>
      </w:tblGrid>
      <w:tr w:rsidR="00EA0201" w:rsidRPr="00EA0201" w14:paraId="4612F291" w14:textId="77777777" w:rsidTr="00452BF0">
        <w:trPr>
          <w:trHeight w:val="307"/>
        </w:trPr>
        <w:tc>
          <w:tcPr>
            <w:tcW w:w="1723" w:type="dxa"/>
            <w:tcBorders>
              <w:top w:val="single" w:sz="4" w:space="0" w:color="000000"/>
              <w:left w:val="single" w:sz="4" w:space="0" w:color="000000"/>
            </w:tcBorders>
            <w:shd w:val="clear" w:color="auto" w:fill="FFFFFF"/>
            <w:vAlign w:val="bottom"/>
          </w:tcPr>
          <w:p w14:paraId="63FD978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Glavni turnir</w:t>
            </w:r>
          </w:p>
        </w:tc>
        <w:tc>
          <w:tcPr>
            <w:tcW w:w="1719" w:type="dxa"/>
            <w:tcBorders>
              <w:top w:val="single" w:sz="4" w:space="0" w:color="000000"/>
              <w:left w:val="single" w:sz="4" w:space="0" w:color="000000"/>
            </w:tcBorders>
            <w:shd w:val="clear" w:color="auto" w:fill="FFFFFF"/>
            <w:vAlign w:val="bottom"/>
          </w:tcPr>
          <w:p w14:paraId="12AADA3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A rang</w:t>
            </w:r>
          </w:p>
        </w:tc>
        <w:tc>
          <w:tcPr>
            <w:tcW w:w="1722" w:type="dxa"/>
            <w:tcBorders>
              <w:top w:val="single" w:sz="4" w:space="0" w:color="000000"/>
              <w:left w:val="single" w:sz="4" w:space="0" w:color="000000"/>
            </w:tcBorders>
            <w:shd w:val="clear" w:color="auto" w:fill="FFFFFF"/>
            <w:vAlign w:val="bottom"/>
          </w:tcPr>
          <w:p w14:paraId="3F82C82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 Rang</w:t>
            </w:r>
          </w:p>
        </w:tc>
        <w:tc>
          <w:tcPr>
            <w:tcW w:w="1714" w:type="dxa"/>
            <w:tcBorders>
              <w:top w:val="single" w:sz="4" w:space="0" w:color="000000"/>
              <w:left w:val="single" w:sz="4" w:space="0" w:color="000000"/>
            </w:tcBorders>
            <w:shd w:val="clear" w:color="auto" w:fill="FFFFFF"/>
            <w:vAlign w:val="bottom"/>
          </w:tcPr>
          <w:p w14:paraId="174534E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 Rang</w:t>
            </w:r>
          </w:p>
        </w:tc>
        <w:tc>
          <w:tcPr>
            <w:tcW w:w="1729" w:type="dxa"/>
            <w:tcBorders>
              <w:top w:val="single" w:sz="4" w:space="0" w:color="000000"/>
              <w:left w:val="single" w:sz="4" w:space="0" w:color="000000"/>
              <w:right w:val="single" w:sz="4" w:space="0" w:color="000000"/>
            </w:tcBorders>
            <w:shd w:val="clear" w:color="auto" w:fill="FFFFFF"/>
            <w:vAlign w:val="bottom"/>
          </w:tcPr>
          <w:p w14:paraId="550BF06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 Rang</w:t>
            </w:r>
          </w:p>
        </w:tc>
      </w:tr>
      <w:tr w:rsidR="00EA0201" w:rsidRPr="00EA0201" w14:paraId="01ABB9C3" w14:textId="77777777" w:rsidTr="00452BF0">
        <w:trPr>
          <w:trHeight w:val="288"/>
        </w:trPr>
        <w:tc>
          <w:tcPr>
            <w:tcW w:w="1723" w:type="dxa"/>
            <w:tcBorders>
              <w:top w:val="single" w:sz="4" w:space="0" w:color="000000"/>
              <w:left w:val="single" w:sz="4" w:space="0" w:color="000000"/>
            </w:tcBorders>
            <w:shd w:val="clear" w:color="auto" w:fill="FFFFFF"/>
          </w:tcPr>
          <w:p w14:paraId="5FF0794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 Mjesto</w:t>
            </w:r>
          </w:p>
        </w:tc>
        <w:tc>
          <w:tcPr>
            <w:tcW w:w="1719" w:type="dxa"/>
            <w:tcBorders>
              <w:top w:val="single" w:sz="4" w:space="0" w:color="000000"/>
              <w:left w:val="single" w:sz="4" w:space="0" w:color="000000"/>
            </w:tcBorders>
            <w:shd w:val="clear" w:color="auto" w:fill="FFFFFF"/>
            <w:vAlign w:val="bottom"/>
          </w:tcPr>
          <w:p w14:paraId="276928A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1000</w:t>
            </w:r>
          </w:p>
        </w:tc>
        <w:tc>
          <w:tcPr>
            <w:tcW w:w="1722" w:type="dxa"/>
            <w:tcBorders>
              <w:top w:val="single" w:sz="4" w:space="0" w:color="000000"/>
              <w:left w:val="single" w:sz="4" w:space="0" w:color="000000"/>
            </w:tcBorders>
            <w:shd w:val="clear" w:color="auto" w:fill="FFFFFF"/>
          </w:tcPr>
          <w:p w14:paraId="084A622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500</w:t>
            </w:r>
          </w:p>
        </w:tc>
        <w:tc>
          <w:tcPr>
            <w:tcW w:w="1714" w:type="dxa"/>
            <w:tcBorders>
              <w:top w:val="single" w:sz="4" w:space="0" w:color="000000"/>
              <w:left w:val="single" w:sz="4" w:space="0" w:color="000000"/>
            </w:tcBorders>
            <w:shd w:val="clear" w:color="auto" w:fill="FFFFFF"/>
          </w:tcPr>
          <w:p w14:paraId="28A4E5F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250</w:t>
            </w:r>
          </w:p>
        </w:tc>
        <w:tc>
          <w:tcPr>
            <w:tcW w:w="1729" w:type="dxa"/>
            <w:tcBorders>
              <w:top w:val="single" w:sz="4" w:space="0" w:color="000000"/>
              <w:left w:val="single" w:sz="4" w:space="0" w:color="000000"/>
              <w:right w:val="single" w:sz="4" w:space="0" w:color="000000"/>
            </w:tcBorders>
            <w:shd w:val="clear" w:color="auto" w:fill="FFFFFF"/>
          </w:tcPr>
          <w:p w14:paraId="5917D0A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125</w:t>
            </w:r>
          </w:p>
        </w:tc>
      </w:tr>
      <w:tr w:rsidR="00EA0201" w:rsidRPr="00EA0201" w14:paraId="4E71FA57" w14:textId="77777777" w:rsidTr="00452BF0">
        <w:trPr>
          <w:trHeight w:val="302"/>
        </w:trPr>
        <w:tc>
          <w:tcPr>
            <w:tcW w:w="1723" w:type="dxa"/>
            <w:tcBorders>
              <w:top w:val="single" w:sz="4" w:space="0" w:color="000000"/>
              <w:left w:val="single" w:sz="4" w:space="0" w:color="000000"/>
            </w:tcBorders>
            <w:shd w:val="clear" w:color="auto" w:fill="FFFFFF"/>
          </w:tcPr>
          <w:p w14:paraId="3402185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 Mjesto</w:t>
            </w:r>
          </w:p>
        </w:tc>
        <w:tc>
          <w:tcPr>
            <w:tcW w:w="1719" w:type="dxa"/>
            <w:tcBorders>
              <w:top w:val="single" w:sz="4" w:space="0" w:color="000000"/>
              <w:left w:val="single" w:sz="4" w:space="0" w:color="000000"/>
            </w:tcBorders>
            <w:shd w:val="clear" w:color="auto" w:fill="FFFFFF"/>
            <w:vAlign w:val="bottom"/>
          </w:tcPr>
          <w:p w14:paraId="4F6C019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600</w:t>
            </w:r>
          </w:p>
        </w:tc>
        <w:tc>
          <w:tcPr>
            <w:tcW w:w="1722" w:type="dxa"/>
            <w:tcBorders>
              <w:top w:val="single" w:sz="4" w:space="0" w:color="000000"/>
              <w:left w:val="single" w:sz="4" w:space="0" w:color="000000"/>
            </w:tcBorders>
            <w:shd w:val="clear" w:color="auto" w:fill="FFFFFF"/>
          </w:tcPr>
          <w:p w14:paraId="7D86F69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300</w:t>
            </w:r>
          </w:p>
        </w:tc>
        <w:tc>
          <w:tcPr>
            <w:tcW w:w="1714" w:type="dxa"/>
            <w:tcBorders>
              <w:top w:val="single" w:sz="4" w:space="0" w:color="000000"/>
              <w:left w:val="single" w:sz="4" w:space="0" w:color="000000"/>
            </w:tcBorders>
            <w:shd w:val="clear" w:color="auto" w:fill="FFFFFF"/>
          </w:tcPr>
          <w:p w14:paraId="3DAF0A2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150</w:t>
            </w:r>
          </w:p>
        </w:tc>
        <w:tc>
          <w:tcPr>
            <w:tcW w:w="1729" w:type="dxa"/>
            <w:tcBorders>
              <w:top w:val="single" w:sz="4" w:space="0" w:color="000000"/>
              <w:left w:val="single" w:sz="4" w:space="0" w:color="000000"/>
              <w:right w:val="single" w:sz="4" w:space="0" w:color="000000"/>
            </w:tcBorders>
            <w:shd w:val="clear" w:color="auto" w:fill="FFFFFF"/>
          </w:tcPr>
          <w:p w14:paraId="7F25210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75</w:t>
            </w:r>
          </w:p>
        </w:tc>
      </w:tr>
      <w:tr w:rsidR="00EA0201" w:rsidRPr="00EA0201" w14:paraId="4F15E1AC" w14:textId="77777777" w:rsidTr="00452BF0">
        <w:trPr>
          <w:trHeight w:val="302"/>
        </w:trPr>
        <w:tc>
          <w:tcPr>
            <w:tcW w:w="1723" w:type="dxa"/>
            <w:tcBorders>
              <w:top w:val="single" w:sz="4" w:space="0" w:color="000000"/>
              <w:left w:val="single" w:sz="4" w:space="0" w:color="000000"/>
            </w:tcBorders>
            <w:shd w:val="clear" w:color="auto" w:fill="FFFFFF"/>
          </w:tcPr>
          <w:p w14:paraId="059DB6F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Polufinalisti</w:t>
            </w:r>
          </w:p>
        </w:tc>
        <w:tc>
          <w:tcPr>
            <w:tcW w:w="1719" w:type="dxa"/>
            <w:tcBorders>
              <w:top w:val="single" w:sz="4" w:space="0" w:color="000000"/>
              <w:left w:val="single" w:sz="4" w:space="0" w:color="000000"/>
            </w:tcBorders>
            <w:shd w:val="clear" w:color="auto" w:fill="FFFFFF"/>
          </w:tcPr>
          <w:p w14:paraId="0E80258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360</w:t>
            </w:r>
          </w:p>
        </w:tc>
        <w:tc>
          <w:tcPr>
            <w:tcW w:w="1722" w:type="dxa"/>
            <w:tcBorders>
              <w:top w:val="single" w:sz="4" w:space="0" w:color="000000"/>
              <w:left w:val="single" w:sz="4" w:space="0" w:color="000000"/>
            </w:tcBorders>
            <w:shd w:val="clear" w:color="auto" w:fill="FFFFFF"/>
            <w:vAlign w:val="center"/>
          </w:tcPr>
          <w:p w14:paraId="652B733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180</w:t>
            </w:r>
          </w:p>
        </w:tc>
        <w:tc>
          <w:tcPr>
            <w:tcW w:w="1714" w:type="dxa"/>
            <w:tcBorders>
              <w:top w:val="single" w:sz="4" w:space="0" w:color="000000"/>
              <w:left w:val="single" w:sz="4" w:space="0" w:color="000000"/>
            </w:tcBorders>
            <w:shd w:val="clear" w:color="auto" w:fill="FFFFFF"/>
          </w:tcPr>
          <w:p w14:paraId="4EEF1AE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90</w:t>
            </w:r>
          </w:p>
        </w:tc>
        <w:tc>
          <w:tcPr>
            <w:tcW w:w="1729" w:type="dxa"/>
            <w:tcBorders>
              <w:top w:val="single" w:sz="4" w:space="0" w:color="000000"/>
              <w:left w:val="single" w:sz="4" w:space="0" w:color="000000"/>
              <w:right w:val="single" w:sz="4" w:space="0" w:color="000000"/>
            </w:tcBorders>
            <w:shd w:val="clear" w:color="auto" w:fill="FFFFFF"/>
          </w:tcPr>
          <w:p w14:paraId="45E7222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45</w:t>
            </w:r>
          </w:p>
        </w:tc>
      </w:tr>
      <w:tr w:rsidR="00EA0201" w:rsidRPr="00EA0201" w14:paraId="7EF9BD2B" w14:textId="77777777" w:rsidTr="00452BF0">
        <w:trPr>
          <w:trHeight w:val="298"/>
        </w:trPr>
        <w:tc>
          <w:tcPr>
            <w:tcW w:w="1723" w:type="dxa"/>
            <w:tcBorders>
              <w:top w:val="single" w:sz="4" w:space="0" w:color="000000"/>
              <w:left w:val="single" w:sz="4" w:space="0" w:color="000000"/>
            </w:tcBorders>
            <w:shd w:val="clear" w:color="auto" w:fill="FFFFFF"/>
          </w:tcPr>
          <w:p w14:paraId="157F637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Četvrtfinalisti</w:t>
            </w:r>
          </w:p>
        </w:tc>
        <w:tc>
          <w:tcPr>
            <w:tcW w:w="1719" w:type="dxa"/>
            <w:tcBorders>
              <w:top w:val="single" w:sz="4" w:space="0" w:color="000000"/>
              <w:left w:val="single" w:sz="4" w:space="0" w:color="000000"/>
            </w:tcBorders>
            <w:shd w:val="clear" w:color="auto" w:fill="FFFFFF"/>
            <w:vAlign w:val="bottom"/>
          </w:tcPr>
          <w:p w14:paraId="5317C03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180</w:t>
            </w:r>
          </w:p>
        </w:tc>
        <w:tc>
          <w:tcPr>
            <w:tcW w:w="1722" w:type="dxa"/>
            <w:tcBorders>
              <w:top w:val="single" w:sz="4" w:space="0" w:color="000000"/>
              <w:left w:val="single" w:sz="4" w:space="0" w:color="000000"/>
            </w:tcBorders>
            <w:shd w:val="clear" w:color="auto" w:fill="FFFFFF"/>
          </w:tcPr>
          <w:p w14:paraId="5136051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90</w:t>
            </w:r>
          </w:p>
        </w:tc>
        <w:tc>
          <w:tcPr>
            <w:tcW w:w="1714" w:type="dxa"/>
            <w:tcBorders>
              <w:top w:val="single" w:sz="4" w:space="0" w:color="000000"/>
              <w:left w:val="single" w:sz="4" w:space="0" w:color="000000"/>
            </w:tcBorders>
            <w:shd w:val="clear" w:color="auto" w:fill="FFFFFF"/>
          </w:tcPr>
          <w:p w14:paraId="206D96D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45</w:t>
            </w:r>
          </w:p>
        </w:tc>
        <w:tc>
          <w:tcPr>
            <w:tcW w:w="1729" w:type="dxa"/>
            <w:tcBorders>
              <w:top w:val="single" w:sz="4" w:space="0" w:color="000000"/>
              <w:left w:val="single" w:sz="4" w:space="0" w:color="000000"/>
              <w:right w:val="single" w:sz="4" w:space="0" w:color="000000"/>
            </w:tcBorders>
            <w:shd w:val="clear" w:color="auto" w:fill="FFFFFF"/>
          </w:tcPr>
          <w:p w14:paraId="2740E0B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r>
      <w:tr w:rsidR="00EA0201" w:rsidRPr="00EA0201" w14:paraId="544AACBB" w14:textId="77777777" w:rsidTr="00452BF0">
        <w:trPr>
          <w:trHeight w:val="293"/>
        </w:trPr>
        <w:tc>
          <w:tcPr>
            <w:tcW w:w="1723" w:type="dxa"/>
            <w:tcBorders>
              <w:top w:val="single" w:sz="4" w:space="0" w:color="000000"/>
              <w:left w:val="single" w:sz="4" w:space="0" w:color="000000"/>
            </w:tcBorders>
            <w:shd w:val="clear" w:color="auto" w:fill="FFFFFF"/>
          </w:tcPr>
          <w:p w14:paraId="4DDB220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9.-16. Mjesto</w:t>
            </w:r>
          </w:p>
        </w:tc>
        <w:tc>
          <w:tcPr>
            <w:tcW w:w="1719" w:type="dxa"/>
            <w:tcBorders>
              <w:top w:val="single" w:sz="4" w:space="0" w:color="000000"/>
              <w:left w:val="single" w:sz="4" w:space="0" w:color="000000"/>
            </w:tcBorders>
            <w:shd w:val="clear" w:color="auto" w:fill="FFFFFF"/>
          </w:tcPr>
          <w:p w14:paraId="6AB4D5F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90</w:t>
            </w:r>
          </w:p>
        </w:tc>
        <w:tc>
          <w:tcPr>
            <w:tcW w:w="1722" w:type="dxa"/>
            <w:tcBorders>
              <w:top w:val="single" w:sz="4" w:space="0" w:color="000000"/>
              <w:left w:val="single" w:sz="4" w:space="0" w:color="000000"/>
            </w:tcBorders>
            <w:shd w:val="clear" w:color="auto" w:fill="FFFFFF"/>
          </w:tcPr>
          <w:p w14:paraId="3681F8E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45</w:t>
            </w:r>
          </w:p>
        </w:tc>
        <w:tc>
          <w:tcPr>
            <w:tcW w:w="1714" w:type="dxa"/>
            <w:tcBorders>
              <w:top w:val="single" w:sz="4" w:space="0" w:color="000000"/>
              <w:left w:val="single" w:sz="4" w:space="0" w:color="000000"/>
            </w:tcBorders>
            <w:shd w:val="clear" w:color="auto" w:fill="FFFFFF"/>
          </w:tcPr>
          <w:p w14:paraId="3337171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1729" w:type="dxa"/>
            <w:tcBorders>
              <w:top w:val="single" w:sz="4" w:space="0" w:color="000000"/>
              <w:left w:val="single" w:sz="4" w:space="0" w:color="000000"/>
              <w:right w:val="single" w:sz="4" w:space="0" w:color="000000"/>
            </w:tcBorders>
            <w:shd w:val="clear" w:color="auto" w:fill="FFFFFF"/>
            <w:vAlign w:val="bottom"/>
          </w:tcPr>
          <w:p w14:paraId="637D2D9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10</w:t>
            </w:r>
          </w:p>
        </w:tc>
      </w:tr>
      <w:tr w:rsidR="00EA0201" w:rsidRPr="00EA0201" w14:paraId="04760451" w14:textId="77777777" w:rsidTr="00452BF0">
        <w:trPr>
          <w:trHeight w:val="298"/>
        </w:trPr>
        <w:tc>
          <w:tcPr>
            <w:tcW w:w="1723" w:type="dxa"/>
            <w:tcBorders>
              <w:top w:val="single" w:sz="4" w:space="0" w:color="000000"/>
              <w:left w:val="single" w:sz="4" w:space="0" w:color="000000"/>
            </w:tcBorders>
            <w:shd w:val="clear" w:color="auto" w:fill="FFFFFF"/>
          </w:tcPr>
          <w:p w14:paraId="4FD1689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17.-32. Mjesto</w:t>
            </w:r>
          </w:p>
        </w:tc>
        <w:tc>
          <w:tcPr>
            <w:tcW w:w="1719" w:type="dxa"/>
            <w:tcBorders>
              <w:top w:val="single" w:sz="4" w:space="0" w:color="000000"/>
              <w:left w:val="single" w:sz="4" w:space="0" w:color="000000"/>
            </w:tcBorders>
            <w:shd w:val="clear" w:color="auto" w:fill="FFFFFF"/>
          </w:tcPr>
          <w:p w14:paraId="2FA6167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45</w:t>
            </w:r>
          </w:p>
        </w:tc>
        <w:tc>
          <w:tcPr>
            <w:tcW w:w="1722" w:type="dxa"/>
            <w:tcBorders>
              <w:top w:val="single" w:sz="4" w:space="0" w:color="000000"/>
              <w:left w:val="single" w:sz="4" w:space="0" w:color="000000"/>
            </w:tcBorders>
            <w:shd w:val="clear" w:color="auto" w:fill="FFFFFF"/>
          </w:tcPr>
          <w:p w14:paraId="11B984A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1714" w:type="dxa"/>
            <w:tcBorders>
              <w:top w:val="single" w:sz="4" w:space="0" w:color="000000"/>
              <w:left w:val="single" w:sz="4" w:space="0" w:color="000000"/>
            </w:tcBorders>
            <w:shd w:val="clear" w:color="auto" w:fill="FFFFFF"/>
            <w:vAlign w:val="bottom"/>
          </w:tcPr>
          <w:p w14:paraId="1522492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10</w:t>
            </w:r>
          </w:p>
        </w:tc>
        <w:tc>
          <w:tcPr>
            <w:tcW w:w="1729" w:type="dxa"/>
            <w:tcBorders>
              <w:top w:val="single" w:sz="4" w:space="0" w:color="000000"/>
              <w:left w:val="single" w:sz="4" w:space="0" w:color="000000"/>
              <w:right w:val="single" w:sz="4" w:space="0" w:color="000000"/>
            </w:tcBorders>
            <w:shd w:val="clear" w:color="auto" w:fill="FFFFFF"/>
          </w:tcPr>
          <w:p w14:paraId="5F5CC17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w:t>
            </w:r>
          </w:p>
        </w:tc>
      </w:tr>
      <w:tr w:rsidR="00EA0201" w:rsidRPr="00EA0201" w14:paraId="387F5A18" w14:textId="77777777" w:rsidTr="00452BF0">
        <w:trPr>
          <w:trHeight w:val="307"/>
        </w:trPr>
        <w:tc>
          <w:tcPr>
            <w:tcW w:w="1723" w:type="dxa"/>
            <w:tcBorders>
              <w:top w:val="single" w:sz="4" w:space="0" w:color="000000"/>
              <w:left w:val="single" w:sz="4" w:space="0" w:color="000000"/>
              <w:bottom w:val="single" w:sz="4" w:space="0" w:color="000000"/>
            </w:tcBorders>
            <w:shd w:val="clear" w:color="auto" w:fill="FFFFFF"/>
          </w:tcPr>
          <w:p w14:paraId="3E9038F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32.-64 Mjesto</w:t>
            </w:r>
          </w:p>
        </w:tc>
        <w:tc>
          <w:tcPr>
            <w:tcW w:w="1719" w:type="dxa"/>
            <w:tcBorders>
              <w:top w:val="single" w:sz="4" w:space="0" w:color="000000"/>
              <w:left w:val="single" w:sz="4" w:space="0" w:color="000000"/>
              <w:bottom w:val="single" w:sz="4" w:space="0" w:color="000000"/>
            </w:tcBorders>
            <w:shd w:val="clear" w:color="auto" w:fill="FFFFFF"/>
          </w:tcPr>
          <w:p w14:paraId="3DE7508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1722" w:type="dxa"/>
            <w:tcBorders>
              <w:top w:val="single" w:sz="4" w:space="0" w:color="000000"/>
              <w:left w:val="single" w:sz="4" w:space="0" w:color="000000"/>
              <w:bottom w:val="single" w:sz="4" w:space="0" w:color="000000"/>
            </w:tcBorders>
            <w:shd w:val="clear" w:color="auto" w:fill="FFFFFF"/>
            <w:vAlign w:val="center"/>
          </w:tcPr>
          <w:p w14:paraId="6E080B6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10</w:t>
            </w:r>
          </w:p>
        </w:tc>
        <w:tc>
          <w:tcPr>
            <w:tcW w:w="1714" w:type="dxa"/>
            <w:tcBorders>
              <w:top w:val="single" w:sz="4" w:space="0" w:color="000000"/>
              <w:left w:val="single" w:sz="4" w:space="0" w:color="000000"/>
              <w:bottom w:val="single" w:sz="4" w:space="0" w:color="000000"/>
            </w:tcBorders>
            <w:shd w:val="clear" w:color="auto" w:fill="FFFFFF"/>
          </w:tcPr>
          <w:p w14:paraId="45A949A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w:t>
            </w:r>
          </w:p>
        </w:tc>
        <w:tc>
          <w:tcPr>
            <w:tcW w:w="17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B552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w:t>
            </w:r>
          </w:p>
        </w:tc>
      </w:tr>
    </w:tbl>
    <w:p w14:paraId="08B00DC9"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p>
    <w:p w14:paraId="650D7AE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(2) Tabela 2</w:t>
      </w:r>
    </w:p>
    <w:p w14:paraId="5132156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p>
    <w:tbl>
      <w:tblPr>
        <w:tblW w:w="8607" w:type="dxa"/>
        <w:tblInd w:w="10" w:type="dxa"/>
        <w:tblLayout w:type="fixed"/>
        <w:tblCellMar>
          <w:left w:w="10" w:type="dxa"/>
          <w:right w:w="10" w:type="dxa"/>
        </w:tblCellMar>
        <w:tblLook w:val="04A0" w:firstRow="1" w:lastRow="0" w:firstColumn="1" w:lastColumn="0" w:noHBand="0" w:noVBand="1"/>
      </w:tblPr>
      <w:tblGrid>
        <w:gridCol w:w="1723"/>
        <w:gridCol w:w="1719"/>
        <w:gridCol w:w="1722"/>
        <w:gridCol w:w="1714"/>
        <w:gridCol w:w="1729"/>
      </w:tblGrid>
      <w:tr w:rsidR="00EA0201" w:rsidRPr="00EA0201" w14:paraId="78A03B8B" w14:textId="77777777" w:rsidTr="00452BF0">
        <w:trPr>
          <w:trHeight w:val="302"/>
        </w:trPr>
        <w:tc>
          <w:tcPr>
            <w:tcW w:w="1723" w:type="dxa"/>
            <w:tcBorders>
              <w:top w:val="single" w:sz="4" w:space="0" w:color="000000"/>
              <w:left w:val="single" w:sz="4" w:space="0" w:color="000000"/>
            </w:tcBorders>
            <w:shd w:val="clear" w:color="auto" w:fill="FFFFFF"/>
            <w:vAlign w:val="bottom"/>
          </w:tcPr>
          <w:p w14:paraId="096B6CC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Utješni turnir</w:t>
            </w:r>
          </w:p>
        </w:tc>
        <w:tc>
          <w:tcPr>
            <w:tcW w:w="1719" w:type="dxa"/>
            <w:tcBorders>
              <w:top w:val="single" w:sz="4" w:space="0" w:color="000000"/>
              <w:left w:val="single" w:sz="4" w:space="0" w:color="000000"/>
            </w:tcBorders>
            <w:shd w:val="clear" w:color="auto" w:fill="FFFFFF"/>
            <w:vAlign w:val="bottom"/>
          </w:tcPr>
          <w:p w14:paraId="7937F04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A rang</w:t>
            </w:r>
          </w:p>
        </w:tc>
        <w:tc>
          <w:tcPr>
            <w:tcW w:w="1722" w:type="dxa"/>
            <w:tcBorders>
              <w:top w:val="single" w:sz="4" w:space="0" w:color="000000"/>
              <w:left w:val="single" w:sz="4" w:space="0" w:color="000000"/>
            </w:tcBorders>
            <w:shd w:val="clear" w:color="auto" w:fill="FFFFFF"/>
            <w:vAlign w:val="bottom"/>
          </w:tcPr>
          <w:p w14:paraId="72095DD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 Rang</w:t>
            </w:r>
          </w:p>
        </w:tc>
        <w:tc>
          <w:tcPr>
            <w:tcW w:w="1714" w:type="dxa"/>
            <w:tcBorders>
              <w:top w:val="single" w:sz="4" w:space="0" w:color="000000"/>
              <w:left w:val="single" w:sz="4" w:space="0" w:color="000000"/>
            </w:tcBorders>
            <w:shd w:val="clear" w:color="auto" w:fill="FFFFFF"/>
            <w:vAlign w:val="bottom"/>
          </w:tcPr>
          <w:p w14:paraId="6C619B6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 Rang</w:t>
            </w:r>
          </w:p>
        </w:tc>
        <w:tc>
          <w:tcPr>
            <w:tcW w:w="1729" w:type="dxa"/>
            <w:tcBorders>
              <w:top w:val="single" w:sz="4" w:space="0" w:color="000000"/>
              <w:left w:val="single" w:sz="4" w:space="0" w:color="000000"/>
              <w:right w:val="single" w:sz="4" w:space="0" w:color="000000"/>
            </w:tcBorders>
            <w:shd w:val="clear" w:color="auto" w:fill="FFFFFF"/>
            <w:vAlign w:val="bottom"/>
          </w:tcPr>
          <w:p w14:paraId="7793B55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 Rang</w:t>
            </w:r>
          </w:p>
        </w:tc>
      </w:tr>
      <w:tr w:rsidR="00EA0201" w:rsidRPr="00EA0201" w14:paraId="5275AD11" w14:textId="77777777" w:rsidTr="00452BF0">
        <w:trPr>
          <w:trHeight w:val="298"/>
        </w:trPr>
        <w:tc>
          <w:tcPr>
            <w:tcW w:w="1723" w:type="dxa"/>
            <w:tcBorders>
              <w:top w:val="single" w:sz="4" w:space="0" w:color="000000"/>
              <w:left w:val="single" w:sz="4" w:space="0" w:color="000000"/>
            </w:tcBorders>
            <w:shd w:val="clear" w:color="auto" w:fill="FFFFFF"/>
          </w:tcPr>
          <w:p w14:paraId="3619303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 Mjesto</w:t>
            </w:r>
          </w:p>
        </w:tc>
        <w:tc>
          <w:tcPr>
            <w:tcW w:w="1719" w:type="dxa"/>
            <w:tcBorders>
              <w:top w:val="single" w:sz="4" w:space="0" w:color="000000"/>
              <w:left w:val="single" w:sz="4" w:space="0" w:color="000000"/>
            </w:tcBorders>
            <w:shd w:val="clear" w:color="auto" w:fill="FFFFFF"/>
          </w:tcPr>
          <w:p w14:paraId="7F5B9D6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45</w:t>
            </w:r>
          </w:p>
        </w:tc>
        <w:tc>
          <w:tcPr>
            <w:tcW w:w="1722" w:type="dxa"/>
            <w:tcBorders>
              <w:top w:val="single" w:sz="4" w:space="0" w:color="000000"/>
              <w:left w:val="single" w:sz="4" w:space="0" w:color="000000"/>
            </w:tcBorders>
            <w:shd w:val="clear" w:color="auto" w:fill="FFFFFF"/>
          </w:tcPr>
          <w:p w14:paraId="78B22FB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23</w:t>
            </w:r>
          </w:p>
        </w:tc>
        <w:tc>
          <w:tcPr>
            <w:tcW w:w="1714" w:type="dxa"/>
            <w:tcBorders>
              <w:top w:val="single" w:sz="4" w:space="0" w:color="000000"/>
              <w:left w:val="single" w:sz="4" w:space="0" w:color="000000"/>
            </w:tcBorders>
            <w:shd w:val="clear" w:color="auto" w:fill="FFFFFF"/>
            <w:vAlign w:val="center"/>
          </w:tcPr>
          <w:p w14:paraId="66DD5B6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c>
          <w:tcPr>
            <w:tcW w:w="1729" w:type="dxa"/>
            <w:tcBorders>
              <w:top w:val="single" w:sz="4" w:space="0" w:color="000000"/>
              <w:left w:val="single" w:sz="4" w:space="0" w:color="000000"/>
              <w:right w:val="single" w:sz="4" w:space="0" w:color="000000"/>
            </w:tcBorders>
            <w:shd w:val="clear" w:color="auto" w:fill="FFFFFF"/>
            <w:vAlign w:val="center"/>
          </w:tcPr>
          <w:p w14:paraId="5508ECE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w:t>
            </w:r>
          </w:p>
        </w:tc>
      </w:tr>
      <w:tr w:rsidR="00EA0201" w:rsidRPr="00EA0201" w14:paraId="5357F042" w14:textId="77777777" w:rsidTr="00452BF0">
        <w:trPr>
          <w:trHeight w:val="293"/>
        </w:trPr>
        <w:tc>
          <w:tcPr>
            <w:tcW w:w="1723" w:type="dxa"/>
            <w:tcBorders>
              <w:top w:val="single" w:sz="4" w:space="0" w:color="000000"/>
              <w:left w:val="single" w:sz="4" w:space="0" w:color="000000"/>
            </w:tcBorders>
            <w:shd w:val="clear" w:color="auto" w:fill="FFFFFF"/>
          </w:tcPr>
          <w:p w14:paraId="077D39C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 Mjesto</w:t>
            </w:r>
          </w:p>
        </w:tc>
        <w:tc>
          <w:tcPr>
            <w:tcW w:w="1719" w:type="dxa"/>
            <w:tcBorders>
              <w:top w:val="single" w:sz="4" w:space="0" w:color="000000"/>
              <w:left w:val="single" w:sz="4" w:space="0" w:color="000000"/>
            </w:tcBorders>
            <w:shd w:val="clear" w:color="auto" w:fill="FFFFFF"/>
          </w:tcPr>
          <w:p w14:paraId="6A1E172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27</w:t>
            </w:r>
          </w:p>
        </w:tc>
        <w:tc>
          <w:tcPr>
            <w:tcW w:w="1722" w:type="dxa"/>
            <w:tcBorders>
              <w:top w:val="single" w:sz="4" w:space="0" w:color="000000"/>
              <w:left w:val="single" w:sz="4" w:space="0" w:color="000000"/>
            </w:tcBorders>
            <w:shd w:val="clear" w:color="auto" w:fill="FFFFFF"/>
          </w:tcPr>
          <w:p w14:paraId="1F6C06A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13</w:t>
            </w:r>
          </w:p>
        </w:tc>
        <w:tc>
          <w:tcPr>
            <w:tcW w:w="1714" w:type="dxa"/>
            <w:tcBorders>
              <w:top w:val="single" w:sz="4" w:space="0" w:color="000000"/>
              <w:left w:val="single" w:sz="4" w:space="0" w:color="000000"/>
            </w:tcBorders>
            <w:shd w:val="clear" w:color="auto" w:fill="FFFFFF"/>
          </w:tcPr>
          <w:p w14:paraId="0E48A87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7</w:t>
            </w:r>
          </w:p>
        </w:tc>
        <w:tc>
          <w:tcPr>
            <w:tcW w:w="1729" w:type="dxa"/>
            <w:tcBorders>
              <w:top w:val="single" w:sz="4" w:space="0" w:color="000000"/>
              <w:left w:val="single" w:sz="4" w:space="0" w:color="000000"/>
              <w:right w:val="single" w:sz="4" w:space="0" w:color="000000"/>
            </w:tcBorders>
            <w:shd w:val="clear" w:color="auto" w:fill="FFFFFF"/>
          </w:tcPr>
          <w:p w14:paraId="1474792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w:t>
            </w:r>
          </w:p>
        </w:tc>
      </w:tr>
      <w:tr w:rsidR="00EA0201" w:rsidRPr="00EA0201" w14:paraId="171CDF21" w14:textId="77777777" w:rsidTr="00452BF0">
        <w:trPr>
          <w:trHeight w:val="302"/>
        </w:trPr>
        <w:tc>
          <w:tcPr>
            <w:tcW w:w="1723" w:type="dxa"/>
            <w:tcBorders>
              <w:top w:val="single" w:sz="4" w:space="0" w:color="000000"/>
              <w:left w:val="single" w:sz="4" w:space="0" w:color="000000"/>
            </w:tcBorders>
            <w:shd w:val="clear" w:color="auto" w:fill="FFFFFF"/>
            <w:vAlign w:val="center"/>
          </w:tcPr>
          <w:p w14:paraId="6FA8E4D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Polufinalisti</w:t>
            </w:r>
          </w:p>
        </w:tc>
        <w:tc>
          <w:tcPr>
            <w:tcW w:w="1719" w:type="dxa"/>
            <w:tcBorders>
              <w:top w:val="single" w:sz="4" w:space="0" w:color="000000"/>
              <w:left w:val="single" w:sz="4" w:space="0" w:color="000000"/>
            </w:tcBorders>
            <w:shd w:val="clear" w:color="auto" w:fill="FFFFFF"/>
            <w:vAlign w:val="bottom"/>
          </w:tcPr>
          <w:p w14:paraId="3D5F4C1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16</w:t>
            </w:r>
          </w:p>
        </w:tc>
        <w:tc>
          <w:tcPr>
            <w:tcW w:w="1722" w:type="dxa"/>
            <w:tcBorders>
              <w:top w:val="single" w:sz="4" w:space="0" w:color="000000"/>
              <w:left w:val="single" w:sz="4" w:space="0" w:color="000000"/>
            </w:tcBorders>
            <w:shd w:val="clear" w:color="auto" w:fill="FFFFFF"/>
            <w:vAlign w:val="bottom"/>
          </w:tcPr>
          <w:p w14:paraId="0BF7F03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w:t>
            </w:r>
          </w:p>
        </w:tc>
        <w:tc>
          <w:tcPr>
            <w:tcW w:w="1714" w:type="dxa"/>
            <w:tcBorders>
              <w:top w:val="single" w:sz="4" w:space="0" w:color="000000"/>
              <w:left w:val="single" w:sz="4" w:space="0" w:color="000000"/>
            </w:tcBorders>
            <w:shd w:val="clear" w:color="auto" w:fill="FFFFFF"/>
            <w:vAlign w:val="center"/>
          </w:tcPr>
          <w:p w14:paraId="41C8501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w:t>
            </w:r>
          </w:p>
        </w:tc>
        <w:tc>
          <w:tcPr>
            <w:tcW w:w="1729" w:type="dxa"/>
            <w:tcBorders>
              <w:top w:val="single" w:sz="4" w:space="0" w:color="000000"/>
              <w:left w:val="single" w:sz="4" w:space="0" w:color="000000"/>
              <w:right w:val="single" w:sz="4" w:space="0" w:color="000000"/>
            </w:tcBorders>
            <w:shd w:val="clear" w:color="auto" w:fill="FFFFFF"/>
            <w:vAlign w:val="bottom"/>
          </w:tcPr>
          <w:p w14:paraId="3CB56CD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w:t>
            </w:r>
          </w:p>
        </w:tc>
      </w:tr>
      <w:tr w:rsidR="00EA0201" w:rsidRPr="00EA0201" w14:paraId="7EDC206F" w14:textId="77777777" w:rsidTr="00452BF0">
        <w:trPr>
          <w:trHeight w:val="302"/>
        </w:trPr>
        <w:tc>
          <w:tcPr>
            <w:tcW w:w="1723" w:type="dxa"/>
            <w:tcBorders>
              <w:top w:val="single" w:sz="4" w:space="0" w:color="000000"/>
              <w:left w:val="single" w:sz="4" w:space="0" w:color="000000"/>
            </w:tcBorders>
            <w:shd w:val="clear" w:color="auto" w:fill="FFFFFF"/>
          </w:tcPr>
          <w:p w14:paraId="49A8ADD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Četvrtfinalisti</w:t>
            </w:r>
          </w:p>
        </w:tc>
        <w:tc>
          <w:tcPr>
            <w:tcW w:w="1719" w:type="dxa"/>
            <w:tcBorders>
              <w:top w:val="single" w:sz="4" w:space="0" w:color="000000"/>
              <w:left w:val="single" w:sz="4" w:space="0" w:color="000000"/>
            </w:tcBorders>
            <w:shd w:val="clear" w:color="auto" w:fill="FFFFFF"/>
            <w:vAlign w:val="bottom"/>
          </w:tcPr>
          <w:p w14:paraId="6722A59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8</w:t>
            </w:r>
          </w:p>
        </w:tc>
        <w:tc>
          <w:tcPr>
            <w:tcW w:w="1722" w:type="dxa"/>
            <w:tcBorders>
              <w:top w:val="single" w:sz="4" w:space="0" w:color="000000"/>
              <w:left w:val="single" w:sz="4" w:space="0" w:color="000000"/>
            </w:tcBorders>
            <w:shd w:val="clear" w:color="auto" w:fill="FFFFFF"/>
          </w:tcPr>
          <w:p w14:paraId="3737757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w:t>
            </w:r>
          </w:p>
        </w:tc>
        <w:tc>
          <w:tcPr>
            <w:tcW w:w="1714" w:type="dxa"/>
            <w:tcBorders>
              <w:top w:val="single" w:sz="4" w:space="0" w:color="000000"/>
              <w:left w:val="single" w:sz="4" w:space="0" w:color="000000"/>
            </w:tcBorders>
            <w:shd w:val="clear" w:color="auto" w:fill="FFFFFF"/>
            <w:vAlign w:val="bottom"/>
          </w:tcPr>
          <w:p w14:paraId="65A10C8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w:t>
            </w:r>
          </w:p>
        </w:tc>
        <w:tc>
          <w:tcPr>
            <w:tcW w:w="1729" w:type="dxa"/>
            <w:tcBorders>
              <w:top w:val="single" w:sz="4" w:space="0" w:color="000000"/>
              <w:left w:val="single" w:sz="4" w:space="0" w:color="000000"/>
              <w:right w:val="single" w:sz="4" w:space="0" w:color="000000"/>
            </w:tcBorders>
            <w:shd w:val="clear" w:color="auto" w:fill="FFFFFF"/>
            <w:vAlign w:val="bottom"/>
          </w:tcPr>
          <w:p w14:paraId="6E6A4B6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w:t>
            </w:r>
          </w:p>
        </w:tc>
      </w:tr>
      <w:tr w:rsidR="00EA0201" w:rsidRPr="00EA0201" w14:paraId="6150CD93" w14:textId="77777777" w:rsidTr="00452BF0">
        <w:trPr>
          <w:trHeight w:val="288"/>
        </w:trPr>
        <w:tc>
          <w:tcPr>
            <w:tcW w:w="1723" w:type="dxa"/>
            <w:tcBorders>
              <w:top w:val="single" w:sz="4" w:space="0" w:color="000000"/>
              <w:left w:val="single" w:sz="4" w:space="0" w:color="000000"/>
            </w:tcBorders>
            <w:shd w:val="clear" w:color="auto" w:fill="FFFFFF"/>
          </w:tcPr>
          <w:p w14:paraId="5DD5372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9.-16. Mjesto</w:t>
            </w:r>
          </w:p>
        </w:tc>
        <w:tc>
          <w:tcPr>
            <w:tcW w:w="1719" w:type="dxa"/>
            <w:tcBorders>
              <w:top w:val="single" w:sz="4" w:space="0" w:color="000000"/>
              <w:left w:val="single" w:sz="4" w:space="0" w:color="000000"/>
            </w:tcBorders>
            <w:shd w:val="clear" w:color="auto" w:fill="FFFFFF"/>
          </w:tcPr>
          <w:p w14:paraId="57B11A7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w:t>
            </w:r>
          </w:p>
        </w:tc>
        <w:tc>
          <w:tcPr>
            <w:tcW w:w="1722" w:type="dxa"/>
            <w:tcBorders>
              <w:top w:val="single" w:sz="4" w:space="0" w:color="000000"/>
              <w:left w:val="single" w:sz="4" w:space="0" w:color="000000"/>
            </w:tcBorders>
            <w:shd w:val="clear" w:color="auto" w:fill="FFFFFF"/>
            <w:vAlign w:val="bottom"/>
          </w:tcPr>
          <w:p w14:paraId="4050745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w:t>
            </w:r>
          </w:p>
        </w:tc>
        <w:tc>
          <w:tcPr>
            <w:tcW w:w="1714" w:type="dxa"/>
            <w:tcBorders>
              <w:top w:val="single" w:sz="4" w:space="0" w:color="000000"/>
              <w:left w:val="single" w:sz="4" w:space="0" w:color="000000"/>
            </w:tcBorders>
            <w:shd w:val="clear" w:color="auto" w:fill="FFFFFF"/>
            <w:vAlign w:val="bottom"/>
          </w:tcPr>
          <w:p w14:paraId="698CCB4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w:t>
            </w:r>
          </w:p>
        </w:tc>
        <w:tc>
          <w:tcPr>
            <w:tcW w:w="1729" w:type="dxa"/>
            <w:tcBorders>
              <w:top w:val="single" w:sz="4" w:space="0" w:color="000000"/>
              <w:left w:val="single" w:sz="4" w:space="0" w:color="000000"/>
              <w:right w:val="single" w:sz="4" w:space="0" w:color="000000"/>
            </w:tcBorders>
            <w:shd w:val="clear" w:color="auto" w:fill="FFFFFF"/>
          </w:tcPr>
          <w:p w14:paraId="5960600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0.5</w:t>
            </w:r>
          </w:p>
        </w:tc>
      </w:tr>
      <w:tr w:rsidR="00EA0201" w:rsidRPr="00EA0201" w14:paraId="21E466D9" w14:textId="77777777" w:rsidTr="00452BF0">
        <w:trPr>
          <w:trHeight w:val="302"/>
        </w:trPr>
        <w:tc>
          <w:tcPr>
            <w:tcW w:w="1723" w:type="dxa"/>
            <w:tcBorders>
              <w:top w:val="single" w:sz="4" w:space="0" w:color="000000"/>
              <w:left w:val="single" w:sz="4" w:space="0" w:color="000000"/>
            </w:tcBorders>
            <w:shd w:val="clear" w:color="auto" w:fill="FFFFFF"/>
            <w:vAlign w:val="center"/>
          </w:tcPr>
          <w:p w14:paraId="73EB62D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17.-32. Mjesto</w:t>
            </w:r>
          </w:p>
        </w:tc>
        <w:tc>
          <w:tcPr>
            <w:tcW w:w="1719" w:type="dxa"/>
            <w:tcBorders>
              <w:top w:val="single" w:sz="4" w:space="0" w:color="000000"/>
              <w:left w:val="single" w:sz="4" w:space="0" w:color="000000"/>
            </w:tcBorders>
            <w:shd w:val="clear" w:color="auto" w:fill="FFFFFF"/>
            <w:vAlign w:val="bottom"/>
          </w:tcPr>
          <w:p w14:paraId="283C5F5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w:t>
            </w:r>
          </w:p>
        </w:tc>
        <w:tc>
          <w:tcPr>
            <w:tcW w:w="1722" w:type="dxa"/>
            <w:tcBorders>
              <w:top w:val="single" w:sz="4" w:space="0" w:color="000000"/>
              <w:left w:val="single" w:sz="4" w:space="0" w:color="000000"/>
            </w:tcBorders>
            <w:shd w:val="clear" w:color="auto" w:fill="FFFFFF"/>
            <w:vAlign w:val="bottom"/>
          </w:tcPr>
          <w:p w14:paraId="2F21BF0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w:t>
            </w:r>
          </w:p>
        </w:tc>
        <w:tc>
          <w:tcPr>
            <w:tcW w:w="1714" w:type="dxa"/>
            <w:tcBorders>
              <w:top w:val="single" w:sz="4" w:space="0" w:color="000000"/>
              <w:left w:val="single" w:sz="4" w:space="0" w:color="000000"/>
            </w:tcBorders>
            <w:shd w:val="clear" w:color="auto" w:fill="FFFFFF"/>
            <w:vAlign w:val="bottom"/>
          </w:tcPr>
          <w:p w14:paraId="3CAB5600"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w:t>
            </w:r>
          </w:p>
        </w:tc>
        <w:tc>
          <w:tcPr>
            <w:tcW w:w="1729" w:type="dxa"/>
            <w:tcBorders>
              <w:top w:val="single" w:sz="4" w:space="0" w:color="000000"/>
              <w:left w:val="single" w:sz="4" w:space="0" w:color="000000"/>
              <w:right w:val="single" w:sz="4" w:space="0" w:color="000000"/>
            </w:tcBorders>
            <w:shd w:val="clear" w:color="auto" w:fill="FFFFFF"/>
            <w:vAlign w:val="bottom"/>
          </w:tcPr>
          <w:p w14:paraId="140F16A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w:t>
            </w:r>
          </w:p>
        </w:tc>
      </w:tr>
      <w:tr w:rsidR="00EA0201" w:rsidRPr="00EA0201" w14:paraId="510DAC46" w14:textId="77777777" w:rsidTr="00452BF0">
        <w:trPr>
          <w:trHeight w:val="307"/>
        </w:trPr>
        <w:tc>
          <w:tcPr>
            <w:tcW w:w="1723" w:type="dxa"/>
            <w:tcBorders>
              <w:top w:val="single" w:sz="4" w:space="0" w:color="000000"/>
              <w:left w:val="single" w:sz="4" w:space="0" w:color="000000"/>
              <w:bottom w:val="single" w:sz="4" w:space="0" w:color="000000"/>
            </w:tcBorders>
            <w:shd w:val="clear" w:color="auto" w:fill="FFFFFF"/>
            <w:vAlign w:val="center"/>
          </w:tcPr>
          <w:p w14:paraId="524A616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32.-64 Mjesto</w:t>
            </w:r>
          </w:p>
        </w:tc>
        <w:tc>
          <w:tcPr>
            <w:tcW w:w="1719" w:type="dxa"/>
            <w:tcBorders>
              <w:top w:val="single" w:sz="4" w:space="0" w:color="000000"/>
              <w:left w:val="single" w:sz="4" w:space="0" w:color="000000"/>
              <w:bottom w:val="single" w:sz="4" w:space="0" w:color="000000"/>
            </w:tcBorders>
            <w:shd w:val="clear" w:color="auto" w:fill="FFFFFF"/>
            <w:vAlign w:val="bottom"/>
          </w:tcPr>
          <w:p w14:paraId="0A88A78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w:t>
            </w:r>
          </w:p>
        </w:tc>
        <w:tc>
          <w:tcPr>
            <w:tcW w:w="1722" w:type="dxa"/>
            <w:tcBorders>
              <w:top w:val="single" w:sz="4" w:space="0" w:color="000000"/>
              <w:left w:val="single" w:sz="4" w:space="0" w:color="000000"/>
              <w:bottom w:val="single" w:sz="4" w:space="0" w:color="000000"/>
            </w:tcBorders>
            <w:shd w:val="clear" w:color="auto" w:fill="FFFFFF"/>
            <w:vAlign w:val="bottom"/>
          </w:tcPr>
          <w:p w14:paraId="3790D05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w:t>
            </w:r>
          </w:p>
        </w:tc>
        <w:tc>
          <w:tcPr>
            <w:tcW w:w="1714" w:type="dxa"/>
            <w:tcBorders>
              <w:top w:val="single" w:sz="4" w:space="0" w:color="000000"/>
              <w:left w:val="single" w:sz="4" w:space="0" w:color="000000"/>
              <w:bottom w:val="single" w:sz="4" w:space="0" w:color="000000"/>
            </w:tcBorders>
            <w:shd w:val="clear" w:color="auto" w:fill="FFFFFF"/>
            <w:vAlign w:val="bottom"/>
          </w:tcPr>
          <w:p w14:paraId="4994BC8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w:t>
            </w:r>
          </w:p>
        </w:tc>
        <w:tc>
          <w:tcPr>
            <w:tcW w:w="172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A1209C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w:t>
            </w:r>
          </w:p>
        </w:tc>
      </w:tr>
      <w:tr w:rsidR="00ED6936" w:rsidRPr="00EA0201" w14:paraId="7D539A5A" w14:textId="77777777" w:rsidTr="00452BF0">
        <w:trPr>
          <w:trHeight w:val="307"/>
        </w:trPr>
        <w:tc>
          <w:tcPr>
            <w:tcW w:w="1723" w:type="dxa"/>
            <w:tcBorders>
              <w:top w:val="single" w:sz="4" w:space="0" w:color="000000"/>
              <w:left w:val="single" w:sz="4" w:space="0" w:color="000000"/>
              <w:bottom w:val="single" w:sz="4" w:space="0" w:color="000000"/>
            </w:tcBorders>
            <w:shd w:val="clear" w:color="auto" w:fill="FFFFFF"/>
            <w:vAlign w:val="center"/>
          </w:tcPr>
          <w:p w14:paraId="6655CD44" w14:textId="77777777" w:rsidR="00ED6936" w:rsidRDefault="00ED6936" w:rsidP="00EA0201">
            <w:pPr>
              <w:widowControl w:val="0"/>
              <w:autoSpaceDE/>
              <w:autoSpaceDN/>
              <w:adjustRightInd/>
              <w:spacing w:after="0" w:line="200" w:lineRule="exact"/>
              <w:rPr>
                <w:rFonts w:eastAsia="Arial Narrow" w:cs="Calibri"/>
                <w:color w:val="000000"/>
                <w:kern w:val="0"/>
                <w:lang w:val="sr-Latn-ME" w:eastAsia="hr-HR" w:bidi="hr-HR"/>
              </w:rPr>
            </w:pPr>
          </w:p>
          <w:p w14:paraId="25D1F0A7"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c>
          <w:tcPr>
            <w:tcW w:w="1719" w:type="dxa"/>
            <w:tcBorders>
              <w:top w:val="single" w:sz="4" w:space="0" w:color="000000"/>
              <w:left w:val="single" w:sz="4" w:space="0" w:color="000000"/>
              <w:bottom w:val="single" w:sz="4" w:space="0" w:color="000000"/>
            </w:tcBorders>
            <w:shd w:val="clear" w:color="auto" w:fill="FFFFFF"/>
            <w:vAlign w:val="bottom"/>
          </w:tcPr>
          <w:p w14:paraId="0209FE14"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c>
          <w:tcPr>
            <w:tcW w:w="1722" w:type="dxa"/>
            <w:tcBorders>
              <w:top w:val="single" w:sz="4" w:space="0" w:color="000000"/>
              <w:left w:val="single" w:sz="4" w:space="0" w:color="000000"/>
              <w:bottom w:val="single" w:sz="4" w:space="0" w:color="000000"/>
            </w:tcBorders>
            <w:shd w:val="clear" w:color="auto" w:fill="FFFFFF"/>
            <w:vAlign w:val="bottom"/>
          </w:tcPr>
          <w:p w14:paraId="5464FCB6"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c>
          <w:tcPr>
            <w:tcW w:w="1714" w:type="dxa"/>
            <w:tcBorders>
              <w:top w:val="single" w:sz="4" w:space="0" w:color="000000"/>
              <w:left w:val="single" w:sz="4" w:space="0" w:color="000000"/>
              <w:bottom w:val="single" w:sz="4" w:space="0" w:color="000000"/>
            </w:tcBorders>
            <w:shd w:val="clear" w:color="auto" w:fill="FFFFFF"/>
            <w:vAlign w:val="bottom"/>
          </w:tcPr>
          <w:p w14:paraId="413FBBD8"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c>
          <w:tcPr>
            <w:tcW w:w="172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162343"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r>
    </w:tbl>
    <w:p w14:paraId="1496CDE0" w14:textId="77777777" w:rsidR="00EA0201" w:rsidRPr="00EA0201" w:rsidRDefault="00EA0201" w:rsidP="00EA0201">
      <w:pPr>
        <w:widowControl w:val="0"/>
        <w:tabs>
          <w:tab w:val="left" w:pos="406"/>
        </w:tabs>
        <w:autoSpaceDE/>
        <w:autoSpaceDN/>
        <w:adjustRightInd/>
        <w:spacing w:after="0" w:line="240" w:lineRule="auto"/>
        <w:rPr>
          <w:rFonts w:eastAsia="Microsoft Sans Serif" w:cs="Calibri"/>
          <w:color w:val="000000"/>
          <w:kern w:val="0"/>
          <w:lang w:val="sr-Latn-ME" w:eastAsia="hr-HR" w:bidi="hr-HR"/>
        </w:rPr>
      </w:pPr>
    </w:p>
    <w:p w14:paraId="7864D90C" w14:textId="77777777" w:rsidR="00EA0201" w:rsidRPr="00EA0201" w:rsidRDefault="00EA0201" w:rsidP="00EA0201">
      <w:pPr>
        <w:widowControl w:val="0"/>
        <w:numPr>
          <w:ilvl w:val="0"/>
          <w:numId w:val="3"/>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Round robin može da se igra zavisno o odluke organizatora, ali nakon RR skupina, turnir se nastavlja minimalno od četvrtfinala. RR faza smije da ima maksimalno 5 učesnika po grupi. Bodovi iz RR faze se upisuju samo onima koji nisu uspjeli da osiguraju prolazak grupe. Bodovanje pobjeda u Round Robin grupama:</w:t>
      </w:r>
    </w:p>
    <w:p w14:paraId="4FE796EC" w14:textId="77777777" w:rsidR="00EA0201" w:rsidRPr="00EA0201" w:rsidRDefault="00EA0201" w:rsidP="00EA0201">
      <w:pPr>
        <w:widowControl w:val="0"/>
        <w:tabs>
          <w:tab w:val="left" w:pos="406"/>
        </w:tabs>
        <w:autoSpaceDE/>
        <w:autoSpaceDN/>
        <w:adjustRightInd/>
        <w:spacing w:after="0" w:line="240" w:lineRule="auto"/>
        <w:rPr>
          <w:rFonts w:eastAsia="Microsoft Sans Serif" w:cs="Calibri"/>
          <w:color w:val="000000"/>
          <w:kern w:val="0"/>
          <w:lang w:val="sr-Latn-ME" w:eastAsia="hr-HR" w:bidi="hr-HR"/>
        </w:rPr>
      </w:pPr>
    </w:p>
    <w:tbl>
      <w:tblPr>
        <w:tblW w:w="8309" w:type="dxa"/>
        <w:tblInd w:w="10" w:type="dxa"/>
        <w:tblLayout w:type="fixed"/>
        <w:tblCellMar>
          <w:left w:w="10" w:type="dxa"/>
          <w:right w:w="10" w:type="dxa"/>
        </w:tblCellMar>
        <w:tblLook w:val="04A0" w:firstRow="1" w:lastRow="0" w:firstColumn="1" w:lastColumn="0" w:noHBand="0" w:noVBand="1"/>
      </w:tblPr>
      <w:tblGrid>
        <w:gridCol w:w="1694"/>
        <w:gridCol w:w="1642"/>
        <w:gridCol w:w="1656"/>
        <w:gridCol w:w="1656"/>
        <w:gridCol w:w="1661"/>
      </w:tblGrid>
      <w:tr w:rsidR="00EA0201" w:rsidRPr="00EA0201" w14:paraId="1DDB78B8" w14:textId="77777777" w:rsidTr="00452BF0">
        <w:trPr>
          <w:trHeight w:val="274"/>
        </w:trPr>
        <w:tc>
          <w:tcPr>
            <w:tcW w:w="1694" w:type="dxa"/>
            <w:tcBorders>
              <w:top w:val="single" w:sz="4" w:space="0" w:color="000000"/>
              <w:left w:val="single" w:sz="4" w:space="0" w:color="000000"/>
            </w:tcBorders>
            <w:shd w:val="clear" w:color="auto" w:fill="FFFFFF"/>
            <w:vAlign w:val="bottom"/>
          </w:tcPr>
          <w:p w14:paraId="0295B56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Round Robin</w:t>
            </w:r>
          </w:p>
        </w:tc>
        <w:tc>
          <w:tcPr>
            <w:tcW w:w="1642" w:type="dxa"/>
            <w:tcBorders>
              <w:top w:val="single" w:sz="4" w:space="0" w:color="000000"/>
              <w:left w:val="single" w:sz="4" w:space="0" w:color="000000"/>
            </w:tcBorders>
            <w:shd w:val="clear" w:color="auto" w:fill="FFFFFF"/>
            <w:vAlign w:val="bottom"/>
          </w:tcPr>
          <w:p w14:paraId="445DDA5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A rang</w:t>
            </w:r>
          </w:p>
        </w:tc>
        <w:tc>
          <w:tcPr>
            <w:tcW w:w="1656" w:type="dxa"/>
            <w:tcBorders>
              <w:top w:val="single" w:sz="4" w:space="0" w:color="000000"/>
              <w:left w:val="single" w:sz="4" w:space="0" w:color="000000"/>
            </w:tcBorders>
            <w:shd w:val="clear" w:color="auto" w:fill="FFFFFF"/>
            <w:vAlign w:val="bottom"/>
          </w:tcPr>
          <w:p w14:paraId="5F8DD08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 Rang</w:t>
            </w:r>
          </w:p>
        </w:tc>
        <w:tc>
          <w:tcPr>
            <w:tcW w:w="1656" w:type="dxa"/>
            <w:tcBorders>
              <w:top w:val="single" w:sz="4" w:space="0" w:color="000000"/>
              <w:left w:val="single" w:sz="4" w:space="0" w:color="000000"/>
            </w:tcBorders>
            <w:shd w:val="clear" w:color="auto" w:fill="FFFFFF"/>
            <w:vAlign w:val="bottom"/>
          </w:tcPr>
          <w:p w14:paraId="5E85161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 Rang</w:t>
            </w:r>
          </w:p>
        </w:tc>
        <w:tc>
          <w:tcPr>
            <w:tcW w:w="1661" w:type="dxa"/>
            <w:tcBorders>
              <w:top w:val="single" w:sz="4" w:space="0" w:color="000000"/>
              <w:left w:val="single" w:sz="4" w:space="0" w:color="000000"/>
              <w:right w:val="single" w:sz="4" w:space="0" w:color="000000"/>
            </w:tcBorders>
            <w:shd w:val="clear" w:color="auto" w:fill="FFFFFF"/>
            <w:vAlign w:val="bottom"/>
          </w:tcPr>
          <w:p w14:paraId="32AC7A4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3. Rang</w:t>
            </w:r>
          </w:p>
        </w:tc>
      </w:tr>
      <w:tr w:rsidR="00EA0201" w:rsidRPr="00EA0201" w14:paraId="70241BC4" w14:textId="77777777" w:rsidTr="00452BF0">
        <w:trPr>
          <w:trHeight w:val="264"/>
        </w:trPr>
        <w:tc>
          <w:tcPr>
            <w:tcW w:w="1694" w:type="dxa"/>
            <w:tcBorders>
              <w:top w:val="single" w:sz="4" w:space="0" w:color="000000"/>
              <w:left w:val="single" w:sz="4" w:space="0" w:color="000000"/>
              <w:bottom w:val="single" w:sz="4" w:space="0" w:color="000000"/>
            </w:tcBorders>
            <w:shd w:val="clear" w:color="auto" w:fill="FFFFFF"/>
          </w:tcPr>
          <w:p w14:paraId="07B2E18C"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Pobjeda u grupi</w:t>
            </w:r>
          </w:p>
        </w:tc>
        <w:tc>
          <w:tcPr>
            <w:tcW w:w="1642" w:type="dxa"/>
            <w:tcBorders>
              <w:top w:val="single" w:sz="4" w:space="0" w:color="000000"/>
              <w:left w:val="single" w:sz="4" w:space="0" w:color="000000"/>
              <w:bottom w:val="single" w:sz="4" w:space="0" w:color="000000"/>
            </w:tcBorders>
            <w:shd w:val="clear" w:color="auto" w:fill="FFFFFF"/>
          </w:tcPr>
          <w:p w14:paraId="74835BE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50</w:t>
            </w:r>
          </w:p>
        </w:tc>
        <w:tc>
          <w:tcPr>
            <w:tcW w:w="1656" w:type="dxa"/>
            <w:tcBorders>
              <w:top w:val="single" w:sz="4" w:space="0" w:color="000000"/>
              <w:left w:val="single" w:sz="4" w:space="0" w:color="000000"/>
              <w:bottom w:val="single" w:sz="4" w:space="0" w:color="000000"/>
            </w:tcBorders>
            <w:shd w:val="clear" w:color="auto" w:fill="FFFFFF"/>
          </w:tcPr>
          <w:p w14:paraId="6E696E8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25</w:t>
            </w:r>
          </w:p>
        </w:tc>
        <w:tc>
          <w:tcPr>
            <w:tcW w:w="1656" w:type="dxa"/>
            <w:tcBorders>
              <w:top w:val="single" w:sz="4" w:space="0" w:color="000000"/>
              <w:left w:val="single" w:sz="4" w:space="0" w:color="000000"/>
              <w:bottom w:val="single" w:sz="4" w:space="0" w:color="000000"/>
            </w:tcBorders>
            <w:shd w:val="clear" w:color="auto" w:fill="FFFFFF"/>
            <w:vAlign w:val="bottom"/>
          </w:tcPr>
          <w:p w14:paraId="5DC31BE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c>
          <w:tcPr>
            <w:tcW w:w="166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112FA96"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w:t>
            </w:r>
          </w:p>
        </w:tc>
      </w:tr>
    </w:tbl>
    <w:p w14:paraId="344A0EC9" w14:textId="77777777" w:rsidR="00EA0201" w:rsidRDefault="00EA0201" w:rsidP="00EA0201">
      <w:pPr>
        <w:widowControl w:val="0"/>
        <w:autoSpaceDE/>
        <w:autoSpaceDN/>
        <w:adjustRightInd/>
        <w:spacing w:after="0" w:line="480" w:lineRule="exact"/>
        <w:jc w:val="both"/>
        <w:rPr>
          <w:rFonts w:eastAsia="Microsoft Sans Serif" w:cs="Calibri"/>
          <w:color w:val="000000"/>
          <w:kern w:val="0"/>
          <w:lang w:val="sr-Latn-ME" w:eastAsia="hr-HR" w:bidi="hr-HR"/>
        </w:rPr>
      </w:pPr>
    </w:p>
    <w:p w14:paraId="119EE489" w14:textId="77777777" w:rsidR="00ED6936" w:rsidRPr="00EA0201" w:rsidRDefault="00ED6936" w:rsidP="00EA0201">
      <w:pPr>
        <w:widowControl w:val="0"/>
        <w:autoSpaceDE/>
        <w:autoSpaceDN/>
        <w:adjustRightInd/>
        <w:spacing w:after="0" w:line="480" w:lineRule="exact"/>
        <w:jc w:val="both"/>
        <w:rPr>
          <w:rFonts w:eastAsia="Microsoft Sans Serif" w:cs="Calibri"/>
          <w:color w:val="000000"/>
          <w:kern w:val="0"/>
          <w:lang w:val="sr-Latn-ME" w:eastAsia="hr-HR" w:bidi="hr-HR"/>
        </w:rPr>
      </w:pPr>
    </w:p>
    <w:p w14:paraId="1826141B"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r w:rsidRPr="00EA0201">
        <w:rPr>
          <w:rFonts w:eastAsia="Arial Narrow" w:cs="Calibri"/>
          <w:kern w:val="0"/>
          <w:lang w:val="sr-Latn-ME" w:eastAsia="hr-HR" w:bidi="hr-HR"/>
        </w:rPr>
        <w:t>(4) Tabela 2</w:t>
      </w:r>
    </w:p>
    <w:tbl>
      <w:tblPr>
        <w:tblW w:w="9259" w:type="dxa"/>
        <w:tblInd w:w="10" w:type="dxa"/>
        <w:tblLayout w:type="fixed"/>
        <w:tblCellMar>
          <w:left w:w="10" w:type="dxa"/>
          <w:right w:w="10" w:type="dxa"/>
        </w:tblCellMar>
        <w:tblLook w:val="04A0" w:firstRow="1" w:lastRow="0" w:firstColumn="1" w:lastColumn="0" w:noHBand="0" w:noVBand="1"/>
      </w:tblPr>
      <w:tblGrid>
        <w:gridCol w:w="4626"/>
        <w:gridCol w:w="4633"/>
      </w:tblGrid>
      <w:tr w:rsidR="00EA0201" w:rsidRPr="00EA0201" w14:paraId="00B95418" w14:textId="77777777" w:rsidTr="00452BF0">
        <w:trPr>
          <w:trHeight w:val="264"/>
        </w:trPr>
        <w:tc>
          <w:tcPr>
            <w:tcW w:w="4626" w:type="dxa"/>
            <w:tcBorders>
              <w:top w:val="single" w:sz="4" w:space="0" w:color="000000"/>
              <w:left w:val="single" w:sz="4" w:space="0" w:color="000000"/>
            </w:tcBorders>
            <w:shd w:val="clear" w:color="auto" w:fill="FFFFFF"/>
            <w:vAlign w:val="bottom"/>
          </w:tcPr>
          <w:p w14:paraId="07DE168B" w14:textId="77777777" w:rsidR="00EA0201" w:rsidRPr="00EA0201" w:rsidRDefault="00EA0201" w:rsidP="00EA0201">
            <w:pPr>
              <w:widowControl w:val="0"/>
              <w:autoSpaceDE/>
              <w:autoSpaceDN/>
              <w:adjustRightInd/>
              <w:spacing w:after="0" w:line="200" w:lineRule="exact"/>
              <w:rPr>
                <w:rFonts w:eastAsia="Microsoft Sans Serif" w:cs="Calibri"/>
                <w:b/>
                <w:bCs/>
                <w:color w:val="000000"/>
                <w:kern w:val="0"/>
                <w:lang w:val="sr-Latn-ME" w:eastAsia="hr-HR" w:bidi="hr-HR"/>
              </w:rPr>
            </w:pPr>
            <w:r w:rsidRPr="00EA0201">
              <w:rPr>
                <w:rFonts w:eastAsia="Arial Narrow" w:cs="Calibri"/>
                <w:b/>
                <w:bCs/>
                <w:color w:val="000000"/>
                <w:kern w:val="0"/>
                <w:lang w:val="sr-Latn-ME" w:eastAsia="hr-HR" w:bidi="hr-HR"/>
              </w:rPr>
              <w:t>Prekršaji</w:t>
            </w:r>
          </w:p>
        </w:tc>
        <w:tc>
          <w:tcPr>
            <w:tcW w:w="4632" w:type="dxa"/>
            <w:tcBorders>
              <w:top w:val="single" w:sz="4" w:space="0" w:color="000000"/>
              <w:left w:val="single" w:sz="4" w:space="0" w:color="000000"/>
              <w:right w:val="single" w:sz="4" w:space="0" w:color="000000"/>
            </w:tcBorders>
            <w:shd w:val="clear" w:color="auto" w:fill="FFFFFF"/>
            <w:vAlign w:val="bottom"/>
          </w:tcPr>
          <w:p w14:paraId="6E1397F4" w14:textId="77777777" w:rsidR="00EA0201" w:rsidRPr="00EA0201" w:rsidRDefault="00EA0201" w:rsidP="00EA0201">
            <w:pPr>
              <w:widowControl w:val="0"/>
              <w:autoSpaceDE/>
              <w:autoSpaceDN/>
              <w:adjustRightInd/>
              <w:spacing w:after="0" w:line="200" w:lineRule="exact"/>
              <w:rPr>
                <w:rFonts w:eastAsia="Microsoft Sans Serif" w:cs="Calibri"/>
                <w:b/>
                <w:bCs/>
                <w:color w:val="000000"/>
                <w:kern w:val="0"/>
                <w:lang w:val="sr-Latn-ME" w:eastAsia="hr-HR" w:bidi="hr-HR"/>
              </w:rPr>
            </w:pPr>
            <w:r w:rsidRPr="00EA0201">
              <w:rPr>
                <w:rFonts w:eastAsia="Arial Narrow" w:cs="Calibri"/>
                <w:b/>
                <w:bCs/>
                <w:color w:val="000000"/>
                <w:kern w:val="0"/>
                <w:lang w:val="sr-Latn-ME" w:eastAsia="hr-HR" w:bidi="hr-HR"/>
              </w:rPr>
              <w:t>Kazneni bodovi</w:t>
            </w:r>
          </w:p>
        </w:tc>
      </w:tr>
      <w:tr w:rsidR="00EA0201" w:rsidRPr="00EA0201" w14:paraId="0022A5CB" w14:textId="77777777" w:rsidTr="00452BF0">
        <w:trPr>
          <w:trHeight w:val="264"/>
        </w:trPr>
        <w:tc>
          <w:tcPr>
            <w:tcW w:w="4626" w:type="dxa"/>
            <w:tcBorders>
              <w:top w:val="single" w:sz="4" w:space="0" w:color="000000"/>
              <w:left w:val="single" w:sz="4" w:space="0" w:color="000000"/>
            </w:tcBorders>
            <w:shd w:val="clear" w:color="auto" w:fill="FFFFFF"/>
            <w:vAlign w:val="bottom"/>
          </w:tcPr>
          <w:p w14:paraId="60DBD849"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Kašnjenje na meč</w:t>
            </w:r>
          </w:p>
        </w:tc>
        <w:tc>
          <w:tcPr>
            <w:tcW w:w="4632" w:type="dxa"/>
            <w:tcBorders>
              <w:top w:val="single" w:sz="4" w:space="0" w:color="000000"/>
              <w:left w:val="single" w:sz="4" w:space="0" w:color="000000"/>
              <w:right w:val="single" w:sz="4" w:space="0" w:color="000000"/>
            </w:tcBorders>
            <w:shd w:val="clear" w:color="auto" w:fill="FFFFFF"/>
            <w:vAlign w:val="bottom"/>
          </w:tcPr>
          <w:p w14:paraId="6D0551D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1-3</w:t>
            </w:r>
          </w:p>
        </w:tc>
      </w:tr>
      <w:tr w:rsidR="00EA0201" w:rsidRPr="00EA0201" w14:paraId="0A097662" w14:textId="77777777" w:rsidTr="00452BF0">
        <w:trPr>
          <w:trHeight w:val="259"/>
        </w:trPr>
        <w:tc>
          <w:tcPr>
            <w:tcW w:w="4626" w:type="dxa"/>
            <w:tcBorders>
              <w:top w:val="single" w:sz="4" w:space="0" w:color="000000"/>
              <w:left w:val="single" w:sz="4" w:space="0" w:color="000000"/>
            </w:tcBorders>
            <w:shd w:val="clear" w:color="auto" w:fill="FFFFFF"/>
            <w:vAlign w:val="bottom"/>
          </w:tcPr>
          <w:p w14:paraId="4C3EFED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Prostački izrazi, Prostačka gestikulacija</w:t>
            </w:r>
          </w:p>
        </w:tc>
        <w:tc>
          <w:tcPr>
            <w:tcW w:w="4632" w:type="dxa"/>
            <w:tcBorders>
              <w:top w:val="single" w:sz="4" w:space="0" w:color="000000"/>
              <w:left w:val="single" w:sz="4" w:space="0" w:color="000000"/>
              <w:right w:val="single" w:sz="4" w:space="0" w:color="000000"/>
            </w:tcBorders>
            <w:shd w:val="clear" w:color="auto" w:fill="FFFFFF"/>
            <w:vAlign w:val="center"/>
          </w:tcPr>
          <w:p w14:paraId="27C34A63"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r>
      <w:tr w:rsidR="00EA0201" w:rsidRPr="00EA0201" w14:paraId="1FF55A6A" w14:textId="77777777" w:rsidTr="00452BF0">
        <w:trPr>
          <w:trHeight w:val="259"/>
        </w:trPr>
        <w:tc>
          <w:tcPr>
            <w:tcW w:w="4626" w:type="dxa"/>
            <w:tcBorders>
              <w:top w:val="single" w:sz="4" w:space="0" w:color="000000"/>
              <w:left w:val="single" w:sz="4" w:space="0" w:color="000000"/>
            </w:tcBorders>
            <w:shd w:val="clear" w:color="auto" w:fill="FFFFFF"/>
            <w:vAlign w:val="bottom"/>
          </w:tcPr>
          <w:p w14:paraId="280F4CD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Psovanje/usmena prijetnja - upućeno nekoj osobi</w:t>
            </w:r>
          </w:p>
        </w:tc>
        <w:tc>
          <w:tcPr>
            <w:tcW w:w="4632" w:type="dxa"/>
            <w:tcBorders>
              <w:top w:val="single" w:sz="4" w:space="0" w:color="000000"/>
              <w:left w:val="single" w:sz="4" w:space="0" w:color="000000"/>
              <w:right w:val="single" w:sz="4" w:space="0" w:color="000000"/>
            </w:tcBorders>
            <w:shd w:val="clear" w:color="auto" w:fill="FFFFFF"/>
            <w:vAlign w:val="bottom"/>
          </w:tcPr>
          <w:p w14:paraId="6E03B9A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r>
      <w:tr w:rsidR="00EA0201" w:rsidRPr="00EA0201" w14:paraId="3A21C09D" w14:textId="77777777" w:rsidTr="00452BF0">
        <w:trPr>
          <w:trHeight w:val="269"/>
        </w:trPr>
        <w:tc>
          <w:tcPr>
            <w:tcW w:w="4626" w:type="dxa"/>
            <w:tcBorders>
              <w:top w:val="single" w:sz="4" w:space="0" w:color="000000"/>
              <w:left w:val="single" w:sz="4" w:space="0" w:color="000000"/>
            </w:tcBorders>
            <w:shd w:val="clear" w:color="auto" w:fill="FFFFFF"/>
            <w:vAlign w:val="bottom"/>
          </w:tcPr>
          <w:p w14:paraId="229A50F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Fizička prijetnja/zlostavljanje</w:t>
            </w:r>
          </w:p>
        </w:tc>
        <w:tc>
          <w:tcPr>
            <w:tcW w:w="4632" w:type="dxa"/>
            <w:tcBorders>
              <w:top w:val="single" w:sz="4" w:space="0" w:color="000000"/>
              <w:left w:val="single" w:sz="4" w:space="0" w:color="000000"/>
              <w:right w:val="single" w:sz="4" w:space="0" w:color="000000"/>
            </w:tcBorders>
            <w:shd w:val="clear" w:color="auto" w:fill="FFFFFF"/>
            <w:vAlign w:val="bottom"/>
          </w:tcPr>
          <w:p w14:paraId="152150B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4-6</w:t>
            </w:r>
          </w:p>
        </w:tc>
      </w:tr>
      <w:tr w:rsidR="00EA0201" w:rsidRPr="00EA0201" w14:paraId="0C450614" w14:textId="77777777" w:rsidTr="00452BF0">
        <w:trPr>
          <w:trHeight w:val="264"/>
        </w:trPr>
        <w:tc>
          <w:tcPr>
            <w:tcW w:w="4626" w:type="dxa"/>
            <w:tcBorders>
              <w:top w:val="single" w:sz="4" w:space="0" w:color="000000"/>
              <w:left w:val="single" w:sz="4" w:space="0" w:color="000000"/>
            </w:tcBorders>
            <w:shd w:val="clear" w:color="auto" w:fill="FFFFFF"/>
            <w:vAlign w:val="bottom"/>
          </w:tcPr>
          <w:p w14:paraId="3BE71BD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Zloupotreba lopte, Zloupotreba reketa</w:t>
            </w:r>
          </w:p>
        </w:tc>
        <w:tc>
          <w:tcPr>
            <w:tcW w:w="4632" w:type="dxa"/>
            <w:tcBorders>
              <w:top w:val="single" w:sz="4" w:space="0" w:color="000000"/>
              <w:left w:val="single" w:sz="4" w:space="0" w:color="000000"/>
              <w:right w:val="single" w:sz="4" w:space="0" w:color="000000"/>
            </w:tcBorders>
            <w:shd w:val="clear" w:color="auto" w:fill="FFFFFF"/>
            <w:vAlign w:val="center"/>
          </w:tcPr>
          <w:p w14:paraId="2C246BB7"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1-2</w:t>
            </w:r>
          </w:p>
        </w:tc>
      </w:tr>
      <w:tr w:rsidR="00EA0201" w:rsidRPr="00EA0201" w14:paraId="53F661A6" w14:textId="77777777" w:rsidTr="00452BF0">
        <w:trPr>
          <w:trHeight w:val="259"/>
        </w:trPr>
        <w:tc>
          <w:tcPr>
            <w:tcW w:w="4626" w:type="dxa"/>
            <w:tcBorders>
              <w:top w:val="single" w:sz="4" w:space="0" w:color="000000"/>
              <w:left w:val="single" w:sz="4" w:space="0" w:color="000000"/>
            </w:tcBorders>
            <w:shd w:val="clear" w:color="auto" w:fill="FFFFFF"/>
            <w:vAlign w:val="bottom"/>
          </w:tcPr>
          <w:p w14:paraId="4F06E264"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Nesportsko ponašanje</w:t>
            </w:r>
          </w:p>
        </w:tc>
        <w:tc>
          <w:tcPr>
            <w:tcW w:w="4632" w:type="dxa"/>
            <w:tcBorders>
              <w:top w:val="single" w:sz="4" w:space="0" w:color="000000"/>
              <w:left w:val="single" w:sz="4" w:space="0" w:color="000000"/>
              <w:right w:val="single" w:sz="4" w:space="0" w:color="000000"/>
            </w:tcBorders>
            <w:shd w:val="clear" w:color="auto" w:fill="FFFFFF"/>
            <w:vAlign w:val="bottom"/>
          </w:tcPr>
          <w:p w14:paraId="5627E7D9"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r>
      <w:tr w:rsidR="00EA0201" w:rsidRPr="00EA0201" w14:paraId="4BB34CD8" w14:textId="77777777" w:rsidTr="00452BF0">
        <w:trPr>
          <w:trHeight w:val="518"/>
        </w:trPr>
        <w:tc>
          <w:tcPr>
            <w:tcW w:w="4626" w:type="dxa"/>
            <w:tcBorders>
              <w:top w:val="single" w:sz="4" w:space="0" w:color="000000"/>
              <w:left w:val="single" w:sz="4" w:space="0" w:color="000000"/>
            </w:tcBorders>
            <w:shd w:val="clear" w:color="auto" w:fill="FFFFFF"/>
            <w:vAlign w:val="bottom"/>
          </w:tcPr>
          <w:p w14:paraId="2E0CF3C6" w14:textId="77777777" w:rsidR="00EA0201" w:rsidRPr="00EA0201" w:rsidRDefault="00EA0201" w:rsidP="00EA0201">
            <w:pPr>
              <w:widowControl w:val="0"/>
              <w:autoSpaceDE/>
              <w:autoSpaceDN/>
              <w:adjustRightInd/>
              <w:spacing w:after="0" w:line="254"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Ne-pružanje maksimuma, napuštanje terena,</w:t>
            </w:r>
            <w:r w:rsidRPr="00EA0201">
              <w:rPr>
                <w:rFonts w:eastAsia="Arial Narrow" w:cs="Calibri"/>
                <w:color w:val="000000"/>
                <w:kern w:val="0"/>
                <w:lang w:val="sr-Latn-ME" w:eastAsia="hr-HR" w:bidi="hr-HR"/>
              </w:rPr>
              <w:br/>
              <w:t>nezavršavanje meča</w:t>
            </w:r>
          </w:p>
        </w:tc>
        <w:tc>
          <w:tcPr>
            <w:tcW w:w="4632" w:type="dxa"/>
            <w:tcBorders>
              <w:top w:val="single" w:sz="4" w:space="0" w:color="000000"/>
              <w:left w:val="single" w:sz="4" w:space="0" w:color="000000"/>
              <w:right w:val="single" w:sz="4" w:space="0" w:color="000000"/>
            </w:tcBorders>
            <w:shd w:val="clear" w:color="auto" w:fill="FFFFFF"/>
            <w:vAlign w:val="center"/>
          </w:tcPr>
          <w:p w14:paraId="41F0BDEF"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6</w:t>
            </w:r>
          </w:p>
        </w:tc>
      </w:tr>
      <w:tr w:rsidR="00EA0201" w:rsidRPr="00EA0201" w14:paraId="2B082B78" w14:textId="77777777" w:rsidTr="00452BF0">
        <w:trPr>
          <w:trHeight w:val="518"/>
        </w:trPr>
        <w:tc>
          <w:tcPr>
            <w:tcW w:w="4626" w:type="dxa"/>
            <w:tcBorders>
              <w:top w:val="single" w:sz="4" w:space="0" w:color="000000"/>
              <w:left w:val="single" w:sz="4" w:space="0" w:color="000000"/>
              <w:bottom w:val="single" w:sz="4" w:space="0" w:color="000000"/>
            </w:tcBorders>
            <w:shd w:val="clear" w:color="auto" w:fill="FFFFFF"/>
            <w:vAlign w:val="bottom"/>
          </w:tcPr>
          <w:p w14:paraId="3897DE33" w14:textId="77777777" w:rsidR="00EA0201" w:rsidRPr="00EA0201" w:rsidRDefault="00EA0201" w:rsidP="00EA0201">
            <w:pPr>
              <w:widowControl w:val="0"/>
              <w:autoSpaceDE/>
              <w:autoSpaceDN/>
              <w:adjustRightInd/>
              <w:spacing w:after="0" w:line="254"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 xml:space="preserve">Nedolično ponašanje na ceremonijama proglašenja i konferencijama za medije </w:t>
            </w:r>
          </w:p>
        </w:tc>
        <w:tc>
          <w:tcPr>
            <w:tcW w:w="4632" w:type="dxa"/>
            <w:tcBorders>
              <w:top w:val="single" w:sz="4" w:space="0" w:color="000000"/>
              <w:left w:val="single" w:sz="4" w:space="0" w:color="000000"/>
              <w:bottom w:val="single" w:sz="4" w:space="0" w:color="000000"/>
              <w:right w:val="single" w:sz="4" w:space="0" w:color="000000"/>
            </w:tcBorders>
            <w:shd w:val="clear" w:color="auto" w:fill="FFFFFF"/>
          </w:tcPr>
          <w:p w14:paraId="35341B4D"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2-4</w:t>
            </w:r>
          </w:p>
        </w:tc>
      </w:tr>
    </w:tbl>
    <w:p w14:paraId="737873E8"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p>
    <w:p w14:paraId="6F0378E6"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p>
    <w:p w14:paraId="734205DD"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p>
    <w:p w14:paraId="46E7E84B"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p>
    <w:p w14:paraId="49C76C92"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p>
    <w:p w14:paraId="029D0964"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r w:rsidRPr="00EA0201">
        <w:rPr>
          <w:rFonts w:eastAsia="Arial Narrow" w:cs="Calibri"/>
          <w:kern w:val="0"/>
          <w:lang w:val="sr-Latn-ME" w:eastAsia="hr-HR" w:bidi="hr-HR"/>
        </w:rPr>
        <w:t>(5) Tabela 3</w:t>
      </w:r>
    </w:p>
    <w:p w14:paraId="5D7DE777" w14:textId="77777777" w:rsidR="00EA0201" w:rsidRPr="00EA0201" w:rsidRDefault="00EA0201" w:rsidP="00EA0201">
      <w:pPr>
        <w:widowControl w:val="0"/>
        <w:autoSpaceDE/>
        <w:autoSpaceDN/>
        <w:adjustRightInd/>
        <w:spacing w:after="0" w:line="200" w:lineRule="exact"/>
        <w:jc w:val="both"/>
        <w:rPr>
          <w:rFonts w:eastAsia="Arial Narrow" w:cs="Calibri"/>
          <w:kern w:val="0"/>
          <w:lang w:val="sr-Latn-ME" w:eastAsia="hr-HR" w:bidi="hr-HR"/>
        </w:rPr>
      </w:pPr>
    </w:p>
    <w:tbl>
      <w:tblPr>
        <w:tblW w:w="9028" w:type="dxa"/>
        <w:tblInd w:w="10" w:type="dxa"/>
        <w:tblLayout w:type="fixed"/>
        <w:tblCellMar>
          <w:left w:w="10" w:type="dxa"/>
          <w:right w:w="10" w:type="dxa"/>
        </w:tblCellMar>
        <w:tblLook w:val="04A0" w:firstRow="1" w:lastRow="0" w:firstColumn="1" w:lastColumn="0" w:noHBand="0" w:noVBand="1"/>
      </w:tblPr>
      <w:tblGrid>
        <w:gridCol w:w="4526"/>
        <w:gridCol w:w="4502"/>
      </w:tblGrid>
      <w:tr w:rsidR="00EA0201" w:rsidRPr="00EA0201" w14:paraId="3710A7D4" w14:textId="77777777" w:rsidTr="00452BF0">
        <w:trPr>
          <w:trHeight w:val="274"/>
        </w:trPr>
        <w:tc>
          <w:tcPr>
            <w:tcW w:w="4525" w:type="dxa"/>
            <w:tcBorders>
              <w:top w:val="single" w:sz="4" w:space="0" w:color="000000"/>
              <w:left w:val="single" w:sz="4" w:space="0" w:color="000000"/>
            </w:tcBorders>
            <w:shd w:val="clear" w:color="auto" w:fill="FFFFFF"/>
            <w:vAlign w:val="bottom"/>
          </w:tcPr>
          <w:p w14:paraId="4225AB8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Diskvalifikacije</w:t>
            </w:r>
          </w:p>
        </w:tc>
        <w:tc>
          <w:tcPr>
            <w:tcW w:w="4502" w:type="dxa"/>
            <w:tcBorders>
              <w:top w:val="single" w:sz="4" w:space="0" w:color="000000"/>
              <w:left w:val="single" w:sz="4" w:space="0" w:color="000000"/>
              <w:right w:val="single" w:sz="4" w:space="0" w:color="000000"/>
            </w:tcBorders>
            <w:shd w:val="clear" w:color="auto" w:fill="FFFFFF"/>
            <w:vAlign w:val="bottom"/>
          </w:tcPr>
          <w:p w14:paraId="3A324F1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Kazneni bodovi</w:t>
            </w:r>
          </w:p>
        </w:tc>
      </w:tr>
      <w:tr w:rsidR="00EA0201" w:rsidRPr="00EA0201" w14:paraId="5981FB26" w14:textId="77777777" w:rsidTr="00452BF0">
        <w:trPr>
          <w:trHeight w:val="624"/>
        </w:trPr>
        <w:tc>
          <w:tcPr>
            <w:tcW w:w="4525" w:type="dxa"/>
            <w:tcBorders>
              <w:top w:val="single" w:sz="4" w:space="0" w:color="000000"/>
              <w:left w:val="single" w:sz="4" w:space="0" w:color="000000"/>
            </w:tcBorders>
            <w:shd w:val="clear" w:color="auto" w:fill="FFFFFF"/>
            <w:vAlign w:val="bottom"/>
          </w:tcPr>
          <w:p w14:paraId="150349A2" w14:textId="77777777" w:rsidR="00EA0201" w:rsidRPr="00EA0201" w:rsidRDefault="00EA0201" w:rsidP="00EA0201">
            <w:pPr>
              <w:widowControl w:val="0"/>
              <w:autoSpaceDE/>
              <w:autoSpaceDN/>
              <w:adjustRightInd/>
              <w:spacing w:after="0" w:line="206"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Diskvalifikacija - koja se dogodila slijedom stepena kažnjavanja - iznos se sabira na prethodno izrečene    kazne za svaki učinjeni prekršaj</w:t>
            </w:r>
          </w:p>
        </w:tc>
        <w:tc>
          <w:tcPr>
            <w:tcW w:w="4502" w:type="dxa"/>
            <w:tcBorders>
              <w:top w:val="single" w:sz="4" w:space="0" w:color="000000"/>
              <w:left w:val="single" w:sz="4" w:space="0" w:color="000000"/>
              <w:right w:val="single" w:sz="4" w:space="0" w:color="000000"/>
            </w:tcBorders>
            <w:shd w:val="clear" w:color="auto" w:fill="FFFFFF"/>
            <w:vAlign w:val="center"/>
          </w:tcPr>
          <w:p w14:paraId="3A2C889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 xml:space="preserve">  2</w:t>
            </w:r>
          </w:p>
        </w:tc>
      </w:tr>
      <w:tr w:rsidR="00EA0201" w:rsidRPr="00EA0201" w14:paraId="304B6008" w14:textId="77777777" w:rsidTr="00452BF0">
        <w:trPr>
          <w:trHeight w:val="427"/>
        </w:trPr>
        <w:tc>
          <w:tcPr>
            <w:tcW w:w="4525" w:type="dxa"/>
            <w:tcBorders>
              <w:top w:val="single" w:sz="4" w:space="0" w:color="000000"/>
              <w:left w:val="single" w:sz="4" w:space="0" w:color="000000"/>
            </w:tcBorders>
            <w:shd w:val="clear" w:color="auto" w:fill="FFFFFF"/>
            <w:vAlign w:val="bottom"/>
          </w:tcPr>
          <w:p w14:paraId="6A8CD444" w14:textId="77777777" w:rsidR="00EA0201" w:rsidRPr="00EA0201" w:rsidRDefault="00EA0201" w:rsidP="00EA0201">
            <w:pPr>
              <w:widowControl w:val="0"/>
              <w:autoSpaceDE/>
              <w:autoSpaceDN/>
              <w:adjustRightInd/>
              <w:spacing w:after="0" w:line="206"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Trenutna diskvalifikacija - nastala zbog težine učinjenog prekršaja - iznos kazne je ukupan</w:t>
            </w:r>
          </w:p>
        </w:tc>
        <w:tc>
          <w:tcPr>
            <w:tcW w:w="4502" w:type="dxa"/>
            <w:tcBorders>
              <w:top w:val="single" w:sz="4" w:space="0" w:color="000000"/>
              <w:left w:val="single" w:sz="4" w:space="0" w:color="000000"/>
              <w:right w:val="single" w:sz="4" w:space="0" w:color="000000"/>
            </w:tcBorders>
            <w:shd w:val="clear" w:color="auto" w:fill="FFFFFF"/>
            <w:vAlign w:val="center"/>
          </w:tcPr>
          <w:p w14:paraId="37B83162"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 xml:space="preserve">  10</w:t>
            </w:r>
          </w:p>
        </w:tc>
      </w:tr>
      <w:tr w:rsidR="00EA0201" w:rsidRPr="00EA0201" w14:paraId="54794DC3" w14:textId="77777777" w:rsidTr="00452BF0">
        <w:trPr>
          <w:trHeight w:val="638"/>
        </w:trPr>
        <w:tc>
          <w:tcPr>
            <w:tcW w:w="4525" w:type="dxa"/>
            <w:tcBorders>
              <w:top w:val="single" w:sz="4" w:space="0" w:color="000000"/>
              <w:left w:val="single" w:sz="4" w:space="0" w:color="000000"/>
              <w:bottom w:val="single" w:sz="4" w:space="0" w:color="000000"/>
            </w:tcBorders>
            <w:shd w:val="clear" w:color="auto" w:fill="FFFFFF"/>
          </w:tcPr>
          <w:p w14:paraId="56AFEE2B" w14:textId="77777777" w:rsidR="00EA0201" w:rsidRPr="00EA0201" w:rsidRDefault="00EA0201" w:rsidP="00EA0201">
            <w:pPr>
              <w:widowControl w:val="0"/>
              <w:autoSpaceDE/>
              <w:autoSpaceDN/>
              <w:adjustRightInd/>
              <w:spacing w:after="0" w:line="206"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PREKRŠAJI koji se dogode izvan igrališta u okviru prostora takmičenja ili službenog hotela uz dodatnu mogućnost naplate učinjene štete</w:t>
            </w:r>
          </w:p>
        </w:tc>
        <w:tc>
          <w:tcPr>
            <w:tcW w:w="4502" w:type="dxa"/>
            <w:tcBorders>
              <w:top w:val="single" w:sz="4" w:space="0" w:color="000000"/>
              <w:left w:val="single" w:sz="4" w:space="0" w:color="000000"/>
              <w:bottom w:val="single" w:sz="4" w:space="0" w:color="000000"/>
              <w:right w:val="single" w:sz="4" w:space="0" w:color="000000"/>
            </w:tcBorders>
            <w:shd w:val="clear" w:color="auto" w:fill="FFFFFF"/>
          </w:tcPr>
          <w:p w14:paraId="3650CA9A"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 xml:space="preserve">  2-10</w:t>
            </w:r>
          </w:p>
        </w:tc>
      </w:tr>
    </w:tbl>
    <w:p w14:paraId="4CA9072F" w14:textId="77777777" w:rsid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p>
    <w:p w14:paraId="35F2A706" w14:textId="77777777" w:rsidR="00ED6936" w:rsidRPr="00EA0201" w:rsidRDefault="00ED6936" w:rsidP="00EA0201">
      <w:pPr>
        <w:widowControl w:val="0"/>
        <w:autoSpaceDE/>
        <w:autoSpaceDN/>
        <w:adjustRightInd/>
        <w:spacing w:after="0" w:line="200" w:lineRule="exact"/>
        <w:rPr>
          <w:rFonts w:eastAsia="Microsoft Sans Serif" w:cs="Calibri"/>
          <w:color w:val="000000"/>
          <w:kern w:val="0"/>
          <w:lang w:val="sr-Latn-ME" w:eastAsia="hr-HR" w:bidi="hr-HR"/>
        </w:rPr>
      </w:pPr>
    </w:p>
    <w:p w14:paraId="0B856BA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(6) Tabela 4.</w:t>
      </w:r>
    </w:p>
    <w:tbl>
      <w:tblPr>
        <w:tblW w:w="8540" w:type="dxa"/>
        <w:tblInd w:w="10" w:type="dxa"/>
        <w:tblLayout w:type="fixed"/>
        <w:tblCellMar>
          <w:left w:w="10" w:type="dxa"/>
          <w:right w:w="10" w:type="dxa"/>
        </w:tblCellMar>
        <w:tblLook w:val="04A0" w:firstRow="1" w:lastRow="0" w:firstColumn="1" w:lastColumn="0" w:noHBand="0" w:noVBand="1"/>
      </w:tblPr>
      <w:tblGrid>
        <w:gridCol w:w="4282"/>
        <w:gridCol w:w="4258"/>
      </w:tblGrid>
      <w:tr w:rsidR="00EA0201" w:rsidRPr="00EA0201" w14:paraId="49175F9D" w14:textId="77777777" w:rsidTr="00452BF0">
        <w:trPr>
          <w:trHeight w:val="274"/>
        </w:trPr>
        <w:tc>
          <w:tcPr>
            <w:tcW w:w="4281" w:type="dxa"/>
            <w:tcBorders>
              <w:top w:val="single" w:sz="4" w:space="0" w:color="000000"/>
              <w:left w:val="single" w:sz="4" w:space="0" w:color="000000"/>
            </w:tcBorders>
            <w:shd w:val="clear" w:color="auto" w:fill="FFFFFF"/>
            <w:vAlign w:val="bottom"/>
          </w:tcPr>
          <w:p w14:paraId="187F5D0E"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Kasne odjave i nedolazak na ličnu prijavu</w:t>
            </w:r>
          </w:p>
        </w:tc>
        <w:tc>
          <w:tcPr>
            <w:tcW w:w="4258" w:type="dxa"/>
            <w:tcBorders>
              <w:top w:val="single" w:sz="4" w:space="0" w:color="000000"/>
              <w:left w:val="single" w:sz="4" w:space="0" w:color="000000"/>
              <w:right w:val="single" w:sz="4" w:space="0" w:color="000000"/>
            </w:tcBorders>
            <w:shd w:val="clear" w:color="auto" w:fill="FFFFFF"/>
            <w:vAlign w:val="bottom"/>
          </w:tcPr>
          <w:p w14:paraId="692199D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Kazneni bodovi</w:t>
            </w:r>
          </w:p>
        </w:tc>
      </w:tr>
      <w:tr w:rsidR="00EA0201" w:rsidRPr="00EA0201" w14:paraId="6BBC4D4A" w14:textId="77777777" w:rsidTr="00452BF0">
        <w:trPr>
          <w:trHeight w:val="259"/>
        </w:trPr>
        <w:tc>
          <w:tcPr>
            <w:tcW w:w="4281" w:type="dxa"/>
            <w:tcBorders>
              <w:top w:val="single" w:sz="4" w:space="0" w:color="000000"/>
              <w:left w:val="single" w:sz="4" w:space="0" w:color="000000"/>
            </w:tcBorders>
            <w:shd w:val="clear" w:color="auto" w:fill="FFFFFF"/>
            <w:vAlign w:val="bottom"/>
          </w:tcPr>
          <w:p w14:paraId="20BBDEB5"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Kasna odjava nakon roka za odjavu turnira</w:t>
            </w:r>
          </w:p>
        </w:tc>
        <w:tc>
          <w:tcPr>
            <w:tcW w:w="4258" w:type="dxa"/>
            <w:tcBorders>
              <w:top w:val="single" w:sz="4" w:space="0" w:color="000000"/>
              <w:left w:val="single" w:sz="4" w:space="0" w:color="000000"/>
              <w:right w:val="single" w:sz="4" w:space="0" w:color="000000"/>
            </w:tcBorders>
            <w:shd w:val="clear" w:color="auto" w:fill="FFFFFF"/>
            <w:vAlign w:val="bottom"/>
          </w:tcPr>
          <w:p w14:paraId="625B82F8"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0-3</w:t>
            </w:r>
          </w:p>
        </w:tc>
      </w:tr>
      <w:tr w:rsidR="00EA0201" w:rsidRPr="00EA0201" w14:paraId="655942B4" w14:textId="77777777" w:rsidTr="00452BF0">
        <w:trPr>
          <w:trHeight w:val="466"/>
        </w:trPr>
        <w:tc>
          <w:tcPr>
            <w:tcW w:w="4281" w:type="dxa"/>
            <w:tcBorders>
              <w:top w:val="single" w:sz="4" w:space="0" w:color="000000"/>
              <w:left w:val="single" w:sz="4" w:space="0" w:color="000000"/>
            </w:tcBorders>
            <w:shd w:val="clear" w:color="auto" w:fill="FFFFFF"/>
            <w:vAlign w:val="bottom"/>
          </w:tcPr>
          <w:p w14:paraId="31EE10FC" w14:textId="77777777" w:rsidR="00EA0201" w:rsidRPr="00EA0201" w:rsidRDefault="00EA0201" w:rsidP="00EA0201">
            <w:pPr>
              <w:widowControl w:val="0"/>
              <w:autoSpaceDE/>
              <w:autoSpaceDN/>
              <w:adjustRightInd/>
              <w:spacing w:after="0" w:line="23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Kasna odjava iz glavnog turnira nakon što su počele kvalifikacije</w:t>
            </w:r>
          </w:p>
        </w:tc>
        <w:tc>
          <w:tcPr>
            <w:tcW w:w="4258" w:type="dxa"/>
            <w:tcBorders>
              <w:top w:val="single" w:sz="4" w:space="0" w:color="000000"/>
              <w:left w:val="single" w:sz="4" w:space="0" w:color="000000"/>
              <w:right w:val="single" w:sz="4" w:space="0" w:color="000000"/>
            </w:tcBorders>
            <w:shd w:val="clear" w:color="auto" w:fill="FFFFFF"/>
          </w:tcPr>
          <w:p w14:paraId="150E6C31"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0-4</w:t>
            </w:r>
          </w:p>
        </w:tc>
      </w:tr>
      <w:tr w:rsidR="00EA0201" w:rsidRPr="00EA0201" w14:paraId="5AF0FB9E" w14:textId="77777777" w:rsidTr="00452BF0">
        <w:trPr>
          <w:trHeight w:val="274"/>
        </w:trPr>
        <w:tc>
          <w:tcPr>
            <w:tcW w:w="4281" w:type="dxa"/>
            <w:tcBorders>
              <w:top w:val="single" w:sz="4" w:space="0" w:color="000000"/>
              <w:left w:val="single" w:sz="4" w:space="0" w:color="000000"/>
              <w:bottom w:val="single" w:sz="4" w:space="0" w:color="000000"/>
            </w:tcBorders>
            <w:shd w:val="clear" w:color="auto" w:fill="FFFFFF"/>
            <w:vAlign w:val="bottom"/>
          </w:tcPr>
          <w:p w14:paraId="2C60E85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Nedolazak na ličnu prijavu</w:t>
            </w:r>
          </w:p>
        </w:tc>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CBEB34B" w14:textId="77777777" w:rsidR="00EA0201" w:rsidRPr="00EA0201" w:rsidRDefault="00EA0201" w:rsidP="00EA0201">
            <w:pPr>
              <w:widowControl w:val="0"/>
              <w:autoSpaceDE/>
              <w:autoSpaceDN/>
              <w:adjustRightInd/>
              <w:spacing w:after="0" w:line="200" w:lineRule="exact"/>
              <w:rPr>
                <w:rFonts w:eastAsia="Microsoft Sans Serif" w:cs="Calibri"/>
                <w:color w:val="000000"/>
                <w:kern w:val="0"/>
                <w:lang w:val="sr-Latn-ME" w:eastAsia="hr-HR" w:bidi="hr-HR"/>
              </w:rPr>
            </w:pPr>
            <w:r w:rsidRPr="00EA0201">
              <w:rPr>
                <w:rFonts w:eastAsia="Arial Narrow" w:cs="Calibri"/>
                <w:color w:val="000000"/>
                <w:kern w:val="0"/>
                <w:lang w:val="sr-Latn-ME" w:eastAsia="hr-HR" w:bidi="hr-HR"/>
              </w:rPr>
              <w:t>0-5</w:t>
            </w:r>
          </w:p>
        </w:tc>
      </w:tr>
      <w:tr w:rsidR="00ED6936" w:rsidRPr="00EA0201" w14:paraId="7268EEEE" w14:textId="77777777" w:rsidTr="00452BF0">
        <w:trPr>
          <w:trHeight w:val="274"/>
        </w:trPr>
        <w:tc>
          <w:tcPr>
            <w:tcW w:w="4281" w:type="dxa"/>
            <w:tcBorders>
              <w:top w:val="single" w:sz="4" w:space="0" w:color="000000"/>
              <w:left w:val="single" w:sz="4" w:space="0" w:color="000000"/>
              <w:bottom w:val="single" w:sz="4" w:space="0" w:color="000000"/>
            </w:tcBorders>
            <w:shd w:val="clear" w:color="auto" w:fill="FFFFFF"/>
            <w:vAlign w:val="bottom"/>
          </w:tcPr>
          <w:p w14:paraId="57E3D6D2"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c>
          <w:tcPr>
            <w:tcW w:w="42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AB52568" w14:textId="77777777" w:rsidR="00ED6936" w:rsidRPr="00EA0201" w:rsidRDefault="00ED6936" w:rsidP="00EA0201">
            <w:pPr>
              <w:widowControl w:val="0"/>
              <w:autoSpaceDE/>
              <w:autoSpaceDN/>
              <w:adjustRightInd/>
              <w:spacing w:after="0" w:line="200" w:lineRule="exact"/>
              <w:rPr>
                <w:rFonts w:eastAsia="Arial Narrow" w:cs="Calibri"/>
                <w:color w:val="000000"/>
                <w:kern w:val="0"/>
                <w:lang w:val="sr-Latn-ME" w:eastAsia="hr-HR" w:bidi="hr-HR"/>
              </w:rPr>
            </w:pPr>
          </w:p>
        </w:tc>
      </w:tr>
    </w:tbl>
    <w:p w14:paraId="69F1BF27" w14:textId="77777777" w:rsidR="00EA0201" w:rsidRDefault="00EA0201" w:rsidP="00EA0201">
      <w:pPr>
        <w:keepNext/>
        <w:keepLines/>
        <w:widowControl w:val="0"/>
        <w:tabs>
          <w:tab w:val="left" w:pos="426"/>
        </w:tabs>
        <w:autoSpaceDE/>
        <w:autoSpaceDN/>
        <w:adjustRightInd/>
        <w:spacing w:after="0" w:line="200" w:lineRule="exact"/>
        <w:jc w:val="both"/>
        <w:outlineLvl w:val="0"/>
        <w:rPr>
          <w:rFonts w:eastAsia="Arial Narrow" w:cs="Calibri"/>
          <w:kern w:val="0"/>
          <w:lang w:val="sr-Latn-ME" w:eastAsia="hr-HR" w:bidi="hr-HR"/>
        </w:rPr>
      </w:pPr>
    </w:p>
    <w:p w14:paraId="65FAC2E0" w14:textId="77777777" w:rsidR="00ED6936" w:rsidRDefault="00ED6936" w:rsidP="00EA0201">
      <w:pPr>
        <w:keepNext/>
        <w:keepLines/>
        <w:widowControl w:val="0"/>
        <w:tabs>
          <w:tab w:val="left" w:pos="426"/>
        </w:tabs>
        <w:autoSpaceDE/>
        <w:autoSpaceDN/>
        <w:adjustRightInd/>
        <w:spacing w:after="0" w:line="200" w:lineRule="exact"/>
        <w:jc w:val="both"/>
        <w:outlineLvl w:val="0"/>
        <w:rPr>
          <w:rFonts w:eastAsia="Arial Narrow" w:cs="Calibri"/>
          <w:kern w:val="0"/>
          <w:lang w:val="sr-Latn-ME" w:eastAsia="hr-HR" w:bidi="hr-HR"/>
        </w:rPr>
      </w:pPr>
    </w:p>
    <w:p w14:paraId="50495CA4" w14:textId="77777777" w:rsidR="00ED6936" w:rsidRDefault="00ED6936" w:rsidP="00EA0201">
      <w:pPr>
        <w:keepNext/>
        <w:keepLines/>
        <w:widowControl w:val="0"/>
        <w:tabs>
          <w:tab w:val="left" w:pos="426"/>
        </w:tabs>
        <w:autoSpaceDE/>
        <w:autoSpaceDN/>
        <w:adjustRightInd/>
        <w:spacing w:after="0" w:line="200" w:lineRule="exact"/>
        <w:jc w:val="both"/>
        <w:outlineLvl w:val="0"/>
        <w:rPr>
          <w:rFonts w:eastAsia="Arial Narrow" w:cs="Calibri"/>
          <w:kern w:val="0"/>
          <w:lang w:val="sr-Latn-ME" w:eastAsia="hr-HR" w:bidi="hr-HR"/>
        </w:rPr>
      </w:pPr>
    </w:p>
    <w:p w14:paraId="603163F5" w14:textId="77777777" w:rsidR="00ED6936" w:rsidRPr="00EA0201" w:rsidRDefault="00ED6936" w:rsidP="00EA0201">
      <w:pPr>
        <w:keepNext/>
        <w:keepLines/>
        <w:widowControl w:val="0"/>
        <w:tabs>
          <w:tab w:val="left" w:pos="426"/>
        </w:tabs>
        <w:autoSpaceDE/>
        <w:autoSpaceDN/>
        <w:adjustRightInd/>
        <w:spacing w:after="0" w:line="200" w:lineRule="exact"/>
        <w:jc w:val="both"/>
        <w:outlineLvl w:val="0"/>
        <w:rPr>
          <w:rFonts w:eastAsia="Arial Narrow" w:cs="Calibri"/>
          <w:kern w:val="0"/>
          <w:lang w:val="sr-Latn-ME" w:eastAsia="hr-HR" w:bidi="hr-HR"/>
        </w:rPr>
      </w:pPr>
    </w:p>
    <w:p w14:paraId="7A3F2470" w14:textId="77777777" w:rsidR="00EA0201" w:rsidRPr="00EA0201" w:rsidRDefault="00EA0201" w:rsidP="00EA0201">
      <w:pPr>
        <w:keepNext/>
        <w:keepLines/>
        <w:widowControl w:val="0"/>
        <w:numPr>
          <w:ilvl w:val="0"/>
          <w:numId w:val="1"/>
        </w:numPr>
        <w:tabs>
          <w:tab w:val="left" w:pos="426"/>
        </w:tabs>
        <w:autoSpaceDE/>
        <w:autoSpaceDN/>
        <w:adjustRightInd/>
        <w:spacing w:after="0" w:line="200" w:lineRule="exact"/>
        <w:jc w:val="both"/>
        <w:outlineLvl w:val="0"/>
        <w:rPr>
          <w:rFonts w:eastAsia="Arial Narrow" w:cs="Calibri"/>
          <w:kern w:val="0"/>
          <w:lang w:val="sr-Latn-ME" w:eastAsia="hr-HR" w:bidi="hr-HR"/>
        </w:rPr>
      </w:pPr>
      <w:r w:rsidRPr="00EA0201">
        <w:rPr>
          <w:rFonts w:eastAsia="Arial Narrow" w:cs="Calibri"/>
          <w:kern w:val="0"/>
          <w:lang w:val="sr-Latn-ME" w:eastAsia="hr-HR" w:bidi="hr-HR"/>
        </w:rPr>
        <w:t>Prelazne i završne odredbe</w:t>
      </w:r>
    </w:p>
    <w:p w14:paraId="6365E4C1" w14:textId="77777777" w:rsidR="00EA0201" w:rsidRDefault="00EA0201"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r w:rsidRPr="00893069">
        <w:rPr>
          <w:rFonts w:eastAsia="Microsoft Sans Serif" w:cs="Calibri"/>
          <w:b/>
          <w:bCs/>
          <w:color w:val="000000"/>
          <w:kern w:val="0"/>
          <w:lang w:val="sr-Latn-ME" w:eastAsia="hr-HR" w:bidi="hr-HR"/>
        </w:rPr>
        <w:t>Član 18.</w:t>
      </w:r>
    </w:p>
    <w:p w14:paraId="0EB13AC1" w14:textId="77777777" w:rsidR="00ED6936" w:rsidRPr="00893069" w:rsidRDefault="00ED6936" w:rsidP="00EA0201">
      <w:pPr>
        <w:widowControl w:val="0"/>
        <w:autoSpaceDE/>
        <w:autoSpaceDN/>
        <w:adjustRightInd/>
        <w:spacing w:after="0" w:line="200" w:lineRule="exact"/>
        <w:jc w:val="center"/>
        <w:rPr>
          <w:rFonts w:eastAsia="Microsoft Sans Serif" w:cs="Calibri"/>
          <w:b/>
          <w:bCs/>
          <w:color w:val="000000"/>
          <w:kern w:val="0"/>
          <w:lang w:val="sr-Latn-ME" w:eastAsia="hr-HR" w:bidi="hr-HR"/>
        </w:rPr>
      </w:pPr>
    </w:p>
    <w:p w14:paraId="5705BAEB" w14:textId="77777777" w:rsidR="00EA0201" w:rsidRPr="00EA0201" w:rsidRDefault="00EA0201" w:rsidP="00EA0201">
      <w:pPr>
        <w:widowControl w:val="0"/>
        <w:numPr>
          <w:ilvl w:val="0"/>
          <w:numId w:val="19"/>
        </w:numPr>
        <w:tabs>
          <w:tab w:val="left" w:pos="397"/>
        </w:tabs>
        <w:autoSpaceDE/>
        <w:autoSpaceDN/>
        <w:adjustRightInd/>
        <w:spacing w:after="0" w:line="200" w:lineRule="exact"/>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Ovaj Pravilnik se primjenjuje od dana objave na web-stranicama PSCG-a.</w:t>
      </w:r>
    </w:p>
    <w:p w14:paraId="11E0BE6A" w14:textId="77777777" w:rsidR="00EA0201" w:rsidRPr="00EA0201" w:rsidRDefault="00EA0201" w:rsidP="00EA0201">
      <w:pPr>
        <w:widowControl w:val="0"/>
        <w:tabs>
          <w:tab w:val="left" w:pos="397"/>
        </w:tabs>
        <w:autoSpaceDE/>
        <w:autoSpaceDN/>
        <w:adjustRightInd/>
        <w:spacing w:after="0" w:line="200" w:lineRule="exact"/>
        <w:rPr>
          <w:rFonts w:eastAsia="Microsoft Sans Serif" w:cs="Calibri"/>
          <w:color w:val="000000"/>
          <w:kern w:val="0"/>
          <w:lang w:val="sr-Latn-ME" w:eastAsia="hr-HR" w:bidi="hr-HR"/>
        </w:rPr>
      </w:pPr>
    </w:p>
    <w:p w14:paraId="75F59157" w14:textId="77777777" w:rsidR="00EA0201" w:rsidRPr="00EA0201" w:rsidRDefault="00EA0201" w:rsidP="00EA0201">
      <w:pPr>
        <w:widowControl w:val="0"/>
        <w:numPr>
          <w:ilvl w:val="0"/>
          <w:numId w:val="19"/>
        </w:numPr>
        <w:tabs>
          <w:tab w:val="left" w:pos="406"/>
        </w:tabs>
        <w:autoSpaceDE/>
        <w:autoSpaceDN/>
        <w:adjustRightInd/>
        <w:spacing w:after="0" w:line="240" w:lineRule="auto"/>
        <w:rPr>
          <w:rFonts w:eastAsia="Microsoft Sans Serif" w:cs="Calibri"/>
          <w:color w:val="000000"/>
          <w:kern w:val="0"/>
          <w:lang w:val="sr-Latn-ME" w:eastAsia="hr-HR" w:bidi="hr-HR"/>
        </w:rPr>
      </w:pPr>
      <w:r w:rsidRPr="00EA0201">
        <w:rPr>
          <w:rFonts w:eastAsia="Microsoft Sans Serif" w:cs="Calibri"/>
          <w:color w:val="000000"/>
          <w:kern w:val="0"/>
          <w:lang w:val="sr-Latn-ME" w:eastAsia="hr-HR" w:bidi="hr-HR"/>
        </w:rPr>
        <w:t>Član 2 stav 2 tačka 3 ovog Pravilnika (obaveza organizatora turnira da osigura barem jednu službenu</w:t>
      </w:r>
      <w:r w:rsidRPr="00EA0201">
        <w:rPr>
          <w:rFonts w:eastAsia="Microsoft Sans Serif" w:cs="Calibri"/>
          <w:color w:val="000000"/>
          <w:kern w:val="0"/>
          <w:lang w:val="sr-Latn-ME" w:eastAsia="hr-HR" w:bidi="hr-HR"/>
        </w:rPr>
        <w:br/>
        <w:t>osobu u ulozi vrhovnog sudije takmičenja koja mora biti certifikovani sudija PSCG-a) ne primjenjuje se na turnire 3. ranga te je na navedenim turnirima za vođenje turnira odgovoran organizator turnira. Ova odredba je na snazi do drukčije odluke nadležnog tijela PSCG-a.</w:t>
      </w:r>
    </w:p>
    <w:p w14:paraId="68D5B695" w14:textId="77777777" w:rsidR="00EA0201" w:rsidRPr="00EA0201" w:rsidRDefault="00EA0201" w:rsidP="00EA0201">
      <w:pPr>
        <w:widowControl w:val="0"/>
        <w:autoSpaceDE/>
        <w:autoSpaceDN/>
        <w:adjustRightInd/>
        <w:spacing w:after="0" w:line="240" w:lineRule="auto"/>
        <w:ind w:left="720"/>
        <w:contextualSpacing/>
        <w:rPr>
          <w:rFonts w:eastAsia="Microsoft Sans Serif" w:cs="Calibri"/>
          <w:color w:val="000000"/>
          <w:kern w:val="0"/>
          <w:lang w:val="sr-Latn-ME" w:eastAsia="hr-HR" w:bidi="hr-HR"/>
        </w:rPr>
      </w:pPr>
    </w:p>
    <w:p w14:paraId="69CA5542" w14:textId="77777777" w:rsidR="00EA0201" w:rsidRPr="00EA0201" w:rsidRDefault="00EA0201" w:rsidP="00EA0201">
      <w:pPr>
        <w:widowControl w:val="0"/>
        <w:tabs>
          <w:tab w:val="left" w:pos="406"/>
        </w:tabs>
        <w:autoSpaceDE/>
        <w:autoSpaceDN/>
        <w:adjustRightInd/>
        <w:spacing w:after="0" w:line="240" w:lineRule="auto"/>
        <w:rPr>
          <w:rFonts w:eastAsia="Microsoft Sans Serif" w:cs="Calibri"/>
          <w:color w:val="000000"/>
          <w:kern w:val="0"/>
          <w:lang w:val="sr-Latn-ME" w:eastAsia="hr-HR" w:bidi="hr-HR"/>
        </w:rPr>
      </w:pPr>
    </w:p>
    <w:p w14:paraId="556E3282" w14:textId="77777777" w:rsidR="00893069" w:rsidRDefault="00893069" w:rsidP="00893069">
      <w:pPr>
        <w:widowControl w:val="0"/>
        <w:autoSpaceDE/>
        <w:autoSpaceDN/>
        <w:adjustRightInd/>
        <w:spacing w:after="0" w:line="200" w:lineRule="exact"/>
        <w:jc w:val="right"/>
        <w:rPr>
          <w:rFonts w:eastAsia="Arial Narrow" w:cs="Calibri"/>
          <w:b/>
          <w:bCs/>
          <w:kern w:val="0"/>
          <w:lang w:val="sr-Latn-ME" w:eastAsia="hr-HR" w:bidi="hr-HR"/>
        </w:rPr>
      </w:pPr>
    </w:p>
    <w:p w14:paraId="01B2CB99" w14:textId="77777777" w:rsidR="00893069" w:rsidRDefault="00893069" w:rsidP="00893069">
      <w:pPr>
        <w:widowControl w:val="0"/>
        <w:autoSpaceDE/>
        <w:autoSpaceDN/>
        <w:adjustRightInd/>
        <w:spacing w:after="0" w:line="200" w:lineRule="exact"/>
        <w:jc w:val="right"/>
        <w:rPr>
          <w:rFonts w:eastAsia="Arial Narrow" w:cs="Calibri"/>
          <w:b/>
          <w:bCs/>
          <w:kern w:val="0"/>
          <w:lang w:val="sr-Latn-ME" w:eastAsia="hr-HR" w:bidi="hr-HR"/>
        </w:rPr>
      </w:pPr>
    </w:p>
    <w:p w14:paraId="25BABA62" w14:textId="46F46779" w:rsidR="00893069" w:rsidRDefault="00513DA6" w:rsidP="00513DA6">
      <w:pPr>
        <w:widowControl w:val="0"/>
        <w:autoSpaceDE/>
        <w:autoSpaceDN/>
        <w:adjustRightInd/>
        <w:spacing w:after="0" w:line="200" w:lineRule="exact"/>
        <w:jc w:val="center"/>
        <w:rPr>
          <w:rFonts w:eastAsia="Arial Narrow" w:cs="Calibri"/>
          <w:b/>
          <w:bCs/>
          <w:kern w:val="0"/>
          <w:lang w:val="sr-Latn-ME" w:eastAsia="hr-HR" w:bidi="hr-HR"/>
        </w:rPr>
      </w:pPr>
      <w:r>
        <w:rPr>
          <w:rFonts w:eastAsia="Arial Narrow" w:cs="Calibri"/>
          <w:b/>
          <w:bCs/>
          <w:kern w:val="0"/>
          <w:lang w:val="sr-Latn-ME" w:eastAsia="hr-HR" w:bidi="hr-HR"/>
        </w:rPr>
        <w:t xml:space="preserve">                                                          </w:t>
      </w:r>
      <w:r w:rsidR="00EA0201" w:rsidRPr="00893069">
        <w:rPr>
          <w:rFonts w:eastAsia="Arial Narrow" w:cs="Calibri"/>
          <w:b/>
          <w:bCs/>
          <w:kern w:val="0"/>
          <w:lang w:val="sr-Latn-ME" w:eastAsia="hr-HR" w:bidi="hr-HR"/>
        </w:rPr>
        <w:t>P</w:t>
      </w:r>
      <w:r w:rsidR="00893069" w:rsidRPr="00893069">
        <w:rPr>
          <w:rFonts w:eastAsia="Arial Narrow" w:cs="Calibri"/>
          <w:b/>
          <w:bCs/>
          <w:kern w:val="0"/>
          <w:lang w:val="sr-Latn-ME" w:eastAsia="hr-HR" w:bidi="hr-HR"/>
        </w:rPr>
        <w:t>adel savez Crne Gore</w:t>
      </w:r>
    </w:p>
    <w:p w14:paraId="609D516B" w14:textId="3389B16E" w:rsidR="00513DA6" w:rsidRPr="00893069" w:rsidRDefault="00513DA6" w:rsidP="00513DA6">
      <w:pPr>
        <w:widowControl w:val="0"/>
        <w:autoSpaceDE/>
        <w:autoSpaceDN/>
        <w:adjustRightInd/>
        <w:spacing w:after="0" w:line="200" w:lineRule="exact"/>
        <w:jc w:val="center"/>
        <w:rPr>
          <w:rFonts w:eastAsia="Arial Narrow" w:cs="Calibri"/>
          <w:b/>
          <w:bCs/>
          <w:kern w:val="0"/>
          <w:lang w:val="sr-Latn-ME" w:eastAsia="hr-HR" w:bidi="hr-HR"/>
        </w:rPr>
      </w:pPr>
      <w:r>
        <w:rPr>
          <w:rFonts w:eastAsia="Arial Narrow" w:cs="Calibri"/>
          <w:b/>
          <w:bCs/>
          <w:kern w:val="0"/>
          <w:lang w:val="sr-Latn-ME" w:eastAsia="hr-HR" w:bidi="hr-HR"/>
        </w:rPr>
        <w:t xml:space="preserve">                                                          Predsjednik</w:t>
      </w:r>
    </w:p>
    <w:p w14:paraId="3C16C122" w14:textId="77777777" w:rsidR="00513DA6" w:rsidRDefault="00893069" w:rsidP="00893069">
      <w:pPr>
        <w:widowControl w:val="0"/>
        <w:autoSpaceDE/>
        <w:autoSpaceDN/>
        <w:adjustRightInd/>
        <w:spacing w:after="0" w:line="200" w:lineRule="exact"/>
        <w:jc w:val="center"/>
        <w:rPr>
          <w:rFonts w:eastAsia="Arial Narrow" w:cs="Calibri"/>
          <w:b/>
          <w:bCs/>
          <w:kern w:val="0"/>
          <w:lang w:val="sr-Latn-ME" w:eastAsia="hr-HR" w:bidi="hr-HR"/>
        </w:rPr>
      </w:pPr>
      <w:r w:rsidRPr="00893069">
        <w:rPr>
          <w:rFonts w:eastAsia="Arial Narrow" w:cs="Calibri"/>
          <w:b/>
          <w:bCs/>
          <w:kern w:val="0"/>
          <w:lang w:val="sr-Latn-ME" w:eastAsia="hr-HR" w:bidi="hr-HR"/>
        </w:rPr>
        <w:t xml:space="preserve">                                                            </w:t>
      </w:r>
    </w:p>
    <w:p w14:paraId="17731A75" w14:textId="27C1092C" w:rsidR="00513DA6" w:rsidRDefault="00513DA6" w:rsidP="00893069">
      <w:pPr>
        <w:widowControl w:val="0"/>
        <w:autoSpaceDE/>
        <w:autoSpaceDN/>
        <w:adjustRightInd/>
        <w:spacing w:after="0" w:line="200" w:lineRule="exact"/>
        <w:jc w:val="center"/>
        <w:rPr>
          <w:rFonts w:eastAsia="Arial Narrow" w:cs="Calibri"/>
          <w:b/>
          <w:bCs/>
          <w:kern w:val="0"/>
          <w:lang w:val="sr-Latn-ME" w:eastAsia="hr-HR" w:bidi="hr-HR"/>
        </w:rPr>
      </w:pPr>
      <w:r>
        <w:rPr>
          <w:rFonts w:eastAsia="Arial Narrow" w:cs="Calibri"/>
          <w:b/>
          <w:bCs/>
          <w:kern w:val="0"/>
          <w:lang w:val="sr-Latn-ME" w:eastAsia="hr-HR" w:bidi="hr-HR"/>
        </w:rPr>
        <w:t xml:space="preserve">                                                           </w:t>
      </w:r>
      <w:r w:rsidR="00EA0201" w:rsidRPr="00893069">
        <w:rPr>
          <w:rFonts w:eastAsia="Arial Narrow" w:cs="Calibri"/>
          <w:b/>
          <w:bCs/>
          <w:kern w:val="0"/>
          <w:lang w:val="sr-Latn-ME" w:eastAsia="hr-HR" w:bidi="hr-HR"/>
        </w:rPr>
        <w:t xml:space="preserve">Damjan Danilovic </w:t>
      </w:r>
    </w:p>
    <w:p w14:paraId="48D95096" w14:textId="7ED6F49D" w:rsidR="00EA0201" w:rsidRPr="00893069" w:rsidRDefault="00EA0201" w:rsidP="00893069">
      <w:pPr>
        <w:widowControl w:val="0"/>
        <w:autoSpaceDE/>
        <w:autoSpaceDN/>
        <w:adjustRightInd/>
        <w:spacing w:after="0" w:line="200" w:lineRule="exact"/>
        <w:jc w:val="center"/>
        <w:rPr>
          <w:rFonts w:eastAsia="Arial Narrow" w:cs="Calibri"/>
          <w:b/>
          <w:bCs/>
          <w:kern w:val="0"/>
          <w:lang w:val="sr-Latn-ME" w:eastAsia="hr-HR" w:bidi="hr-HR"/>
        </w:rPr>
      </w:pPr>
      <w:r w:rsidRPr="00893069">
        <w:rPr>
          <w:rFonts w:eastAsia="Arial Narrow" w:cs="Calibri"/>
          <w:b/>
          <w:bCs/>
          <w:kern w:val="0"/>
          <w:lang w:val="sr-Latn-ME" w:eastAsia="hr-HR" w:bidi="hr-HR"/>
        </w:rPr>
        <w:t xml:space="preserve"> </w:t>
      </w:r>
    </w:p>
    <w:p w14:paraId="53F56DEC" w14:textId="77777777" w:rsidR="00EA0201" w:rsidRPr="00EA0201" w:rsidRDefault="00EA0201" w:rsidP="00EA0201">
      <w:pPr>
        <w:widowControl w:val="0"/>
        <w:autoSpaceDE/>
        <w:autoSpaceDN/>
        <w:adjustRightInd/>
        <w:spacing w:after="0" w:line="240" w:lineRule="auto"/>
        <w:jc w:val="both"/>
        <w:rPr>
          <w:rFonts w:eastAsia="Microsoft Sans Serif" w:cs="Calibri"/>
          <w:color w:val="000000"/>
          <w:kern w:val="0"/>
          <w:lang w:val="sr-Latn-ME" w:eastAsia="hr-HR" w:bidi="hr-HR"/>
        </w:rPr>
      </w:pPr>
    </w:p>
    <w:p w14:paraId="773C8EBC" w14:textId="77777777" w:rsidR="00EA0201" w:rsidRDefault="00EA0201"/>
    <w:sectPr w:rsidR="00EA0201">
      <w:headerReference w:type="default" r:id="rId7"/>
      <w:footerReference w:type="default" r:id="rId8"/>
      <w:type w:val="continuous"/>
      <w:pgSz w:w="12240" w:h="15840"/>
      <w:pgMar w:top="2430" w:right="990" w:bottom="1440" w:left="1440" w:header="180" w:footer="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B146" w14:textId="77777777" w:rsidR="00BE5DB4" w:rsidRDefault="00BE5DB4">
      <w:pPr>
        <w:spacing w:after="0" w:line="240" w:lineRule="auto"/>
      </w:pPr>
      <w:r>
        <w:separator/>
      </w:r>
    </w:p>
  </w:endnote>
  <w:endnote w:type="continuationSeparator" w:id="0">
    <w:p w14:paraId="3ACE68A7" w14:textId="77777777" w:rsidR="00BE5DB4" w:rsidRDefault="00BE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DEB0" w14:textId="77777777" w:rsidR="00C77A16" w:rsidRDefault="00C77A16" w:rsidP="00C77A16">
    <w:pPr>
      <w:pStyle w:val="Header"/>
      <w:spacing w:after="0"/>
      <w:rPr>
        <w:rFonts w:ascii="Arial Narrow" w:hAnsi="Arial Narrow"/>
        <w:sz w:val="20"/>
        <w:szCs w:val="20"/>
      </w:rPr>
    </w:pPr>
  </w:p>
  <w:p w14:paraId="7971B37E" w14:textId="345CEE2A" w:rsidR="00C77A16" w:rsidRDefault="00EA0201" w:rsidP="00C77A16">
    <w:pPr>
      <w:pStyle w:val="Header"/>
      <w:spacing w:after="0"/>
      <w:rPr>
        <w:rFonts w:ascii="Arial Narrow" w:hAnsi="Arial Narrow"/>
        <w:sz w:val="20"/>
        <w:szCs w:val="20"/>
      </w:rPr>
    </w:pPr>
    <w:r>
      <w:rPr>
        <w:noProof/>
      </w:rPr>
      <mc:AlternateContent>
        <mc:Choice Requires="wps">
          <w:drawing>
            <wp:anchor distT="0" distB="0" distL="114300" distR="114300" simplePos="0" relativeHeight="251657728" behindDoc="0" locked="0" layoutInCell="0" allowOverlap="1" wp14:anchorId="7F08B3D3" wp14:editId="31DADCFF">
              <wp:simplePos x="0" y="0"/>
              <wp:positionH relativeFrom="character">
                <wp:posOffset>-363855</wp:posOffset>
              </wp:positionH>
              <wp:positionV relativeFrom="paragraph">
                <wp:posOffset>-140970</wp:posOffset>
              </wp:positionV>
              <wp:extent cx="6675755" cy="0"/>
              <wp:effectExtent l="0" t="0" r="0" b="0"/>
              <wp:wrapNone/>
              <wp:docPr id="1558624863" name="Shap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0"/>
                      </a:xfrm>
                      <a:prstGeom prst="straightConnector1">
                        <a:avLst/>
                      </a:prstGeom>
                      <a:noFill/>
                      <a:ln w="9525">
                        <a:solidFill>
                          <a:srgbClr val="FA382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wps:wsp>
                </a:graphicData>
              </a:graphic>
              <wp14:sizeRelH relativeFrom="page">
                <wp14:pctWidth>0</wp14:pctWidth>
              </wp14:sizeRelH>
              <wp14:sizeRelV relativeFrom="page">
                <wp14:pctHeight>0</wp14:pctHeight>
              </wp14:sizeRelV>
            </wp:anchor>
          </w:drawing>
        </mc:Choice>
        <mc:Fallback>
          <w:pict>
            <v:shapetype w14:anchorId="4752BF39" id="_x0000_t32" coordsize="21600,21600" o:spt="32" o:oned="t" path="m,l21600,21600e" filled="f">
              <v:path arrowok="t" fillok="f" o:connecttype="none"/>
              <o:lock v:ext="edit" shapetype="t"/>
            </v:shapetype>
            <v:shape id="Shape2" o:spid="_x0000_s1026" type="#_x0000_t32" style="position:absolute;margin-left:-28.65pt;margin-top:-11.1pt;width:525.65pt;height:0;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" o:allowincell="f" strokecolor="#fa3824">
              <v:fill o:detectmouseclick="t"/>
              <v:shadow obscured="t"/>
            </v:shape>
          </w:pict>
        </mc:Fallback>
      </mc:AlternateContent>
    </w:r>
    <w:r w:rsidR="00C77A16" w:rsidRPr="00424CCE">
      <w:rPr>
        <w:rFonts w:ascii="Arial Narrow" w:hAnsi="Arial Narrow"/>
        <w:sz w:val="20"/>
        <w:szCs w:val="20"/>
      </w:rPr>
      <w:t xml:space="preserve">Ulica Palih Boraca 19B, </w:t>
    </w:r>
    <w:r w:rsidR="00C77A16">
      <w:rPr>
        <w:rFonts w:ascii="Arial Narrow" w:hAnsi="Arial Narrow"/>
        <w:sz w:val="20"/>
        <w:szCs w:val="20"/>
      </w:rPr>
      <w:t>85320 Tivat, Crna Gora, +382 69 593 595 ,</w:t>
    </w:r>
  </w:p>
  <w:p w14:paraId="19FFD366" w14:textId="77777777" w:rsidR="00C77A16" w:rsidRDefault="00000000" w:rsidP="00C77A16">
    <w:pPr>
      <w:pStyle w:val="Header"/>
      <w:spacing w:after="0"/>
      <w:rPr>
        <w:rFonts w:ascii="Arial Narrow" w:hAnsi="Arial Narrow"/>
        <w:sz w:val="20"/>
        <w:szCs w:val="20"/>
      </w:rPr>
    </w:pPr>
    <w:hyperlink r:id="rId1" w:history="1">
      <w:r w:rsidR="00C77A16" w:rsidRPr="00D245DF">
        <w:rPr>
          <w:rStyle w:val="Hyperlink"/>
          <w:rFonts w:ascii="Arial Narrow" w:hAnsi="Arial Narrow"/>
          <w:sz w:val="20"/>
          <w:szCs w:val="20"/>
        </w:rPr>
        <w:t>info@padel-mne.me</w:t>
      </w:r>
    </w:hyperlink>
    <w:r w:rsidR="00C77A16">
      <w:rPr>
        <w:rFonts w:ascii="Arial Narrow" w:hAnsi="Arial Narrow"/>
        <w:sz w:val="20"/>
        <w:szCs w:val="20"/>
      </w:rPr>
      <w:t>,</w:t>
    </w:r>
  </w:p>
  <w:p w14:paraId="065DB5D1" w14:textId="77777777" w:rsidR="00C77A16" w:rsidRDefault="00C77A16" w:rsidP="00C77A16">
    <w:pPr>
      <w:pStyle w:val="Header"/>
      <w:spacing w:after="0"/>
      <w:rPr>
        <w:rFonts w:ascii="Arial Narrow" w:hAnsi="Arial Narrow"/>
        <w:sz w:val="20"/>
        <w:szCs w:val="20"/>
      </w:rPr>
    </w:pPr>
    <w:r w:rsidRPr="00424CCE">
      <w:rPr>
        <w:rFonts w:ascii="Arial Narrow" w:hAnsi="Arial Narrow"/>
        <w:sz w:val="20"/>
        <w:szCs w:val="20"/>
      </w:rPr>
      <w:t>PIB: 11090877</w:t>
    </w:r>
  </w:p>
  <w:p w14:paraId="5414CA86" w14:textId="77777777" w:rsidR="00C77A16" w:rsidRDefault="00C77A16" w:rsidP="00C77A16">
    <w:pPr>
      <w:pStyle w:val="Header"/>
      <w:spacing w:after="0"/>
      <w:rPr>
        <w:rFonts w:ascii="Arial Narrow" w:hAnsi="Arial Narrow"/>
        <w:sz w:val="20"/>
        <w:szCs w:val="20"/>
      </w:rPr>
    </w:pPr>
    <w:r w:rsidRPr="00424CCE">
      <w:rPr>
        <w:rFonts w:ascii="Arial Narrow" w:hAnsi="Arial Narrow"/>
        <w:sz w:val="20"/>
        <w:szCs w:val="20"/>
      </w:rPr>
      <w:t>žiro račun:520000000000170504</w:t>
    </w:r>
  </w:p>
  <w:p w14:paraId="3CAA47FA" w14:textId="77777777" w:rsidR="005C4EB0" w:rsidRDefault="00C77A16" w:rsidP="00C77A16">
    <w:pPr>
      <w:pStyle w:val="Header"/>
      <w:spacing w:after="0"/>
      <w:rPr>
        <w:rFonts w:ascii="Arial Narrow" w:hAnsi="Arial Narrow"/>
        <w:sz w:val="24"/>
        <w:szCs w:val="24"/>
      </w:rPr>
    </w:pPr>
    <w:r>
      <w:rPr>
        <w:rFonts w:ascii="Arial Narrow" w:hAnsi="Arial Narrow"/>
        <w:sz w:val="20"/>
        <w:szCs w:val="20"/>
      </w:rPr>
      <w:t xml:space="preserve">www.padel-mne.me </w:t>
    </w:r>
  </w:p>
  <w:p w14:paraId="6B981EBB" w14:textId="77777777" w:rsidR="00C77A16" w:rsidRPr="00C77A16" w:rsidRDefault="00C77A16" w:rsidP="00C77A16">
    <w:pPr>
      <w:pStyle w:val="Header"/>
      <w:spacing w:after="0"/>
      <w:rPr>
        <w:rFonts w:ascii="Arial Narrow" w:hAnsi="Arial Narro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180B" w14:textId="77777777" w:rsidR="00BE5DB4" w:rsidRDefault="00BE5DB4">
      <w:r>
        <w:rPr>
          <w:rFonts w:ascii="Liberation Serif" w:hAnsi="Liberation Serif"/>
          <w:kern w:val="0"/>
          <w:sz w:val="24"/>
          <w:szCs w:val="24"/>
          <w:lang w:val="sr-Latn-ME" w:eastAsia="sr-Latn-ME"/>
        </w:rPr>
        <w:separator/>
      </w:r>
    </w:p>
  </w:footnote>
  <w:footnote w:type="continuationSeparator" w:id="0">
    <w:p w14:paraId="7AB093C0" w14:textId="77777777" w:rsidR="00BE5DB4" w:rsidRDefault="00BE5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FC38" w14:textId="7DF50270" w:rsidR="00A76B0E" w:rsidRPr="005C4EB0" w:rsidRDefault="00EA0201" w:rsidP="005C4EB0">
    <w:pPr>
      <w:pStyle w:val="Header"/>
      <w:spacing w:after="0"/>
      <w:rPr>
        <w:rFonts w:ascii="Arial Narrow" w:hAnsi="Arial Narrow"/>
        <w:b/>
        <w:sz w:val="24"/>
        <w:szCs w:val="24"/>
        <w:lang w:val="sr-Latn-ME"/>
      </w:rPr>
    </w:pPr>
    <w:r>
      <w:rPr>
        <w:noProof/>
      </w:rPr>
      <w:drawing>
        <wp:anchor distT="0" distB="0" distL="114300" distR="114300" simplePos="0" relativeHeight="251656704" behindDoc="1" locked="0" layoutInCell="0" allowOverlap="1" wp14:anchorId="05488617" wp14:editId="095ADDA0">
          <wp:simplePos x="0" y="0"/>
          <wp:positionH relativeFrom="column">
            <wp:posOffset>-397510</wp:posOffset>
          </wp:positionH>
          <wp:positionV relativeFrom="paragraph">
            <wp:posOffset>136525</wp:posOffset>
          </wp:positionV>
          <wp:extent cx="89535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bookmarkStart w:id="17" w:name="_Hlk136518882_Copy_1"/>
    <w:bookmarkStart w:id="18" w:name="_Hlk136518882_Copy_3"/>
    <w:bookmarkStart w:id="19" w:name="_Hlk136518882_Copy_2"/>
    <w:bookmarkStart w:id="20" w:name="_Hlk136518882"/>
    <w:bookmarkEnd w:id="17"/>
    <w:bookmarkEnd w:id="18"/>
    <w:bookmarkEnd w:id="19"/>
    <w:bookmarkEnd w:id="20"/>
  </w:p>
  <w:p w14:paraId="5E75CDA1" w14:textId="77777777" w:rsidR="005C4EB0" w:rsidRPr="00424CCE" w:rsidRDefault="005C4EB0" w:rsidP="00C77A16">
    <w:pPr>
      <w:pStyle w:val="Header"/>
      <w:spacing w:after="0"/>
      <w:jc w:val="center"/>
      <w:rPr>
        <w:rFonts w:ascii="Arial Narrow" w:hAnsi="Arial Narrow"/>
        <w:b/>
        <w:color w:val="FF0000"/>
        <w:sz w:val="24"/>
        <w:szCs w:val="24"/>
      </w:rPr>
    </w:pPr>
    <w:r w:rsidRPr="005C4EB0">
      <w:rPr>
        <w:rFonts w:ascii="Arial Narrow" w:hAnsi="Arial Narrow"/>
        <w:b/>
        <w:color w:val="FF0000"/>
        <w:sz w:val="24"/>
        <w:szCs w:val="24"/>
      </w:rPr>
      <w:t>PADEL SAVEZ</w:t>
    </w:r>
  </w:p>
  <w:p w14:paraId="685E78CC" w14:textId="77777777" w:rsidR="005C4EB0" w:rsidRPr="005C4EB0" w:rsidRDefault="005C4EB0" w:rsidP="00C77A16">
    <w:pPr>
      <w:pStyle w:val="Header"/>
      <w:spacing w:after="0"/>
      <w:jc w:val="center"/>
      <w:rPr>
        <w:sz w:val="20"/>
        <w:szCs w:val="20"/>
      </w:rPr>
    </w:pPr>
    <w:r w:rsidRPr="005C4EB0">
      <w:rPr>
        <w:rFonts w:ascii="Arial Narrow" w:hAnsi="Arial Narrow"/>
        <w:b/>
        <w:color w:val="FFC000" w:themeColor="accent4"/>
        <w:sz w:val="18"/>
        <w:szCs w:val="18"/>
      </w:rPr>
      <w:t>CRNE GORE</w:t>
    </w:r>
  </w:p>
  <w:p w14:paraId="0B4D05C0" w14:textId="77777777" w:rsidR="005C4EB0" w:rsidRDefault="005C4EB0" w:rsidP="00C77A16">
    <w:pPr>
      <w:pStyle w:val="Header"/>
      <w:spacing w:after="0"/>
      <w:jc w:val="center"/>
      <w:rPr>
        <w:rFonts w:ascii="Arial Narrow" w:hAnsi="Arial Narrow"/>
        <w:b/>
        <w:color w:val="FFC000" w:themeColor="accent4"/>
        <w:sz w:val="18"/>
        <w:szCs w:val="18"/>
      </w:rPr>
    </w:pPr>
  </w:p>
  <w:p w14:paraId="24E24FD9" w14:textId="77777777" w:rsidR="005C4EB0" w:rsidRDefault="005C4EB0" w:rsidP="00C77A16">
    <w:pPr>
      <w:pStyle w:val="Header"/>
      <w:spacing w:after="0"/>
      <w:jc w:val="center"/>
      <w:rPr>
        <w:rFonts w:ascii="Arial Narrow" w:hAnsi="Arial Narrow"/>
        <w:b/>
        <w:color w:val="FF0000"/>
        <w:sz w:val="24"/>
        <w:szCs w:val="24"/>
      </w:rPr>
    </w:pPr>
    <w:r>
      <w:rPr>
        <w:rFonts w:ascii="Arial Narrow" w:hAnsi="Arial Narrow"/>
        <w:b/>
        <w:color w:val="FF0000"/>
        <w:sz w:val="24"/>
        <w:szCs w:val="24"/>
      </w:rPr>
      <w:t>PADEL FEDERATION</w:t>
    </w:r>
  </w:p>
  <w:p w14:paraId="191DFB0C" w14:textId="77777777" w:rsidR="005C4EB0" w:rsidRPr="005C4EB0" w:rsidRDefault="005C4EB0" w:rsidP="00C77A16">
    <w:pPr>
      <w:pStyle w:val="Header"/>
      <w:spacing w:after="0"/>
      <w:jc w:val="center"/>
      <w:rPr>
        <w:rFonts w:ascii="Arial Narrow" w:hAnsi="Arial Narrow"/>
        <w:b/>
        <w:color w:val="FFC000" w:themeColor="accent4"/>
        <w:sz w:val="18"/>
        <w:szCs w:val="18"/>
      </w:rPr>
    </w:pPr>
    <w:r w:rsidRPr="005C4EB0">
      <w:rPr>
        <w:rFonts w:ascii="Arial Narrow" w:hAnsi="Arial Narrow"/>
        <w:b/>
        <w:color w:val="FFC000" w:themeColor="accent4"/>
        <w:sz w:val="18"/>
        <w:szCs w:val="18"/>
      </w:rPr>
      <w:t>OF MONTENEGRO</w:t>
    </w:r>
  </w:p>
  <w:p w14:paraId="2E34AC37" w14:textId="77777777" w:rsidR="005C4EB0" w:rsidRPr="00424CCE" w:rsidRDefault="005C4EB0" w:rsidP="005C4EB0">
    <w:pPr>
      <w:pStyle w:val="Header"/>
      <w:spacing w:after="0"/>
      <w:rPr>
        <w:rFonts w:ascii="Arial Narrow" w:hAnsi="Arial Narrow"/>
        <w:b/>
        <w:sz w:val="24"/>
        <w:szCs w:val="24"/>
      </w:rPr>
    </w:pPr>
    <w:r>
      <w:rPr>
        <w:rFonts w:ascii="Arial Narrow" w:hAnsi="Arial Narrow"/>
        <w:b/>
        <w:sz w:val="24"/>
        <w:szCs w:val="24"/>
      </w:rPr>
      <w:t xml:space="preserve">                          </w:t>
    </w:r>
  </w:p>
  <w:p w14:paraId="35BF7DF1" w14:textId="0E08329B" w:rsidR="005C4EB0" w:rsidRPr="00424CCE" w:rsidRDefault="00EA0201" w:rsidP="00C77A16">
    <w:pPr>
      <w:pStyle w:val="Header"/>
      <w:tabs>
        <w:tab w:val="left" w:pos="1248"/>
        <w:tab w:val="right" w:pos="9810"/>
      </w:tabs>
      <w:spacing w:after="0"/>
      <w:rPr>
        <w:rFonts w:ascii="Arial Narrow" w:hAnsi="Arial Narrow"/>
        <w:sz w:val="20"/>
        <w:szCs w:val="20"/>
      </w:rPr>
    </w:pPr>
    <w:r>
      <w:rPr>
        <w:noProof/>
      </w:rPr>
      <mc:AlternateContent>
        <mc:Choice Requires="wps">
          <w:drawing>
            <wp:anchor distT="0" distB="0" distL="114300" distR="114300" simplePos="0" relativeHeight="251658752" behindDoc="0" locked="0" layoutInCell="0" allowOverlap="1" wp14:anchorId="4A4CCAB1" wp14:editId="14189491">
              <wp:simplePos x="0" y="0"/>
              <wp:positionH relativeFrom="character">
                <wp:posOffset>-561975</wp:posOffset>
              </wp:positionH>
              <wp:positionV relativeFrom="paragraph">
                <wp:posOffset>146050</wp:posOffset>
              </wp:positionV>
              <wp:extent cx="6675755" cy="0"/>
              <wp:effectExtent l="0" t="0" r="0" b="0"/>
              <wp:wrapNone/>
              <wp:docPr id="1102727761" name="Shap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755" cy="0"/>
                      </a:xfrm>
                      <a:prstGeom prst="straightConnector1">
                        <a:avLst/>
                      </a:prstGeom>
                      <a:noFill/>
                      <a:ln w="9525">
                        <a:solidFill>
                          <a:srgbClr val="FA382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wps:wsp>
                </a:graphicData>
              </a:graphic>
              <wp14:sizeRelH relativeFrom="page">
                <wp14:pctWidth>0</wp14:pctWidth>
              </wp14:sizeRelH>
              <wp14:sizeRelV relativeFrom="page">
                <wp14:pctHeight>0</wp14:pctHeight>
              </wp14:sizeRelV>
            </wp:anchor>
          </w:drawing>
        </mc:Choice>
        <mc:Fallback>
          <w:pict>
            <v:shapetype w14:anchorId="65397079" id="_x0000_t32" coordsize="21600,21600" o:spt="32" o:oned="t" path="m,l21600,21600e" filled="f">
              <v:path arrowok="t" fillok="f" o:connecttype="none"/>
              <o:lock v:ext="edit" shapetype="t"/>
            </v:shapetype>
            <v:shape id="Shape2" o:spid="_x0000_s1026" type="#_x0000_t32" style="position:absolute;margin-left:-44.25pt;margin-top:11.5pt;width:525.65pt;height:0;z-index:25165875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" o:allowincell="f" strokecolor="#fa3824">
              <v:fill o:detectmouseclick="t"/>
              <v:shadow obscured="t"/>
            </v:shape>
          </w:pict>
        </mc:Fallback>
      </mc:AlternateContent>
    </w:r>
    <w:r w:rsidR="00C77A16">
      <w:rPr>
        <w:rFonts w:ascii="Arial Narrow" w:hAnsi="Arial Narrow"/>
        <w:sz w:val="20"/>
        <w:szCs w:val="20"/>
      </w:rPr>
      <w:tab/>
    </w:r>
    <w:r w:rsidR="00C77A16">
      <w:rPr>
        <w:rFonts w:ascii="Arial Narrow" w:hAnsi="Arial Narrow"/>
        <w:sz w:val="20"/>
        <w:szCs w:val="20"/>
      </w:rPr>
      <w:tab/>
    </w:r>
    <w:r w:rsidR="00C77A16">
      <w:rPr>
        <w:rFonts w:ascii="Arial Narrow" w:hAnsi="Arial Narrow"/>
        <w:sz w:val="20"/>
        <w:szCs w:val="20"/>
      </w:rPr>
      <w:tab/>
    </w:r>
    <w:r w:rsidR="00C77A16">
      <w:rPr>
        <w:rFonts w:ascii="Arial Narrow" w:hAnsi="Arial Narrow"/>
        <w:sz w:val="20"/>
        <w:szCs w:val="20"/>
      </w:rPr>
      <w:tab/>
    </w:r>
    <w:r w:rsidR="005C4EB0">
      <w:rPr>
        <w:rFonts w:ascii="Arial Narrow" w:hAnsi="Arial Narrow"/>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41D"/>
    <w:multiLevelType w:val="multilevel"/>
    <w:tmpl w:val="E5E8B9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740741"/>
    <w:multiLevelType w:val="multilevel"/>
    <w:tmpl w:val="D01A15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473DDA"/>
    <w:multiLevelType w:val="multilevel"/>
    <w:tmpl w:val="1ABE3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5924CB"/>
    <w:multiLevelType w:val="multilevel"/>
    <w:tmpl w:val="9274EDCC"/>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049209E4"/>
    <w:multiLevelType w:val="multilevel"/>
    <w:tmpl w:val="2CCE25AC"/>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97156C7"/>
    <w:multiLevelType w:val="multilevel"/>
    <w:tmpl w:val="D122B0A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0BD35234"/>
    <w:multiLevelType w:val="multilevel"/>
    <w:tmpl w:val="AE546666"/>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DF10ECE"/>
    <w:multiLevelType w:val="multilevel"/>
    <w:tmpl w:val="399091F4"/>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10D4366A"/>
    <w:multiLevelType w:val="multilevel"/>
    <w:tmpl w:val="79ECCB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6847505"/>
    <w:multiLevelType w:val="multilevel"/>
    <w:tmpl w:val="23B67ADA"/>
    <w:lvl w:ilvl="0">
      <w:start w:val="2"/>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1E3D4FBA"/>
    <w:multiLevelType w:val="multilevel"/>
    <w:tmpl w:val="C76CEF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EA97AFF"/>
    <w:multiLevelType w:val="multilevel"/>
    <w:tmpl w:val="B4D24F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C7669F"/>
    <w:multiLevelType w:val="multilevel"/>
    <w:tmpl w:val="774AAE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FEA014A"/>
    <w:multiLevelType w:val="multilevel"/>
    <w:tmpl w:val="654A60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1A61EAD"/>
    <w:multiLevelType w:val="multilevel"/>
    <w:tmpl w:val="17101E78"/>
    <w:lvl w:ilvl="0">
      <w:start w:val="1"/>
      <w:numFmt w:val="decimal"/>
      <w:lvlText w:val="%1."/>
      <w:lvlJc w:val="left"/>
      <w:pPr>
        <w:tabs>
          <w:tab w:val="num" w:pos="0"/>
        </w:tabs>
        <w:ind w:left="0" w:firstLine="0"/>
      </w:pPr>
      <w:rPr>
        <w:rFonts w:ascii="Calibri" w:eastAsia="Arial Narrow" w:hAnsi="Calibri" w:cs="Calibri"/>
        <w:b/>
        <w:bCs/>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2A5F295A"/>
    <w:multiLevelType w:val="multilevel"/>
    <w:tmpl w:val="5DA02086"/>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B4A0054"/>
    <w:multiLevelType w:val="multilevel"/>
    <w:tmpl w:val="A5D68E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B771DDA"/>
    <w:multiLevelType w:val="multilevel"/>
    <w:tmpl w:val="BE6229AE"/>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D2A51C6"/>
    <w:multiLevelType w:val="multilevel"/>
    <w:tmpl w:val="CC7C5FB6"/>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2D3B7DE7"/>
    <w:multiLevelType w:val="multilevel"/>
    <w:tmpl w:val="9B44F724"/>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2DB8305A"/>
    <w:multiLevelType w:val="multilevel"/>
    <w:tmpl w:val="46884982"/>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315C4D84"/>
    <w:multiLevelType w:val="multilevel"/>
    <w:tmpl w:val="16BEEB5C"/>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330910AD"/>
    <w:multiLevelType w:val="multilevel"/>
    <w:tmpl w:val="DE88AA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FA02B39"/>
    <w:multiLevelType w:val="multilevel"/>
    <w:tmpl w:val="DD245B12"/>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49910BCA"/>
    <w:multiLevelType w:val="multilevel"/>
    <w:tmpl w:val="CB2603C2"/>
    <w:lvl w:ilvl="0">
      <w:start w:val="1"/>
      <w:numFmt w:val="decimal"/>
      <w:lvlText w:val="(%1)"/>
      <w:lvlJc w:val="left"/>
      <w:pPr>
        <w:tabs>
          <w:tab w:val="num" w:pos="0"/>
        </w:tabs>
        <w:ind w:left="0" w:firstLine="0"/>
      </w:pPr>
      <w:rPr>
        <w:rFonts w:asciiTheme="minorHAnsi" w:eastAsia="Arial Narrow" w:hAnsiTheme="minorHAnsi" w:cstheme="minorHAnsi"/>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4CF22E7F"/>
    <w:multiLevelType w:val="multilevel"/>
    <w:tmpl w:val="EB1C3A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4AE6A77"/>
    <w:multiLevelType w:val="multilevel"/>
    <w:tmpl w:val="4F84F1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D00248B"/>
    <w:multiLevelType w:val="multilevel"/>
    <w:tmpl w:val="31B676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E3F5400"/>
    <w:multiLevelType w:val="multilevel"/>
    <w:tmpl w:val="8BEC5A6A"/>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62936361"/>
    <w:multiLevelType w:val="multilevel"/>
    <w:tmpl w:val="7D9C2D8A"/>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63A454FB"/>
    <w:multiLevelType w:val="multilevel"/>
    <w:tmpl w:val="B83EBB6E"/>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724461CF"/>
    <w:multiLevelType w:val="multilevel"/>
    <w:tmpl w:val="2E8E451E"/>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744B2081"/>
    <w:multiLevelType w:val="multilevel"/>
    <w:tmpl w:val="4DFE91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9B55FAF"/>
    <w:multiLevelType w:val="multilevel"/>
    <w:tmpl w:val="12662E3E"/>
    <w:lvl w:ilvl="0">
      <w:start w:val="1"/>
      <w:numFmt w:val="decimal"/>
      <w:lvlText w:val="(%1)"/>
      <w:lvlJc w:val="left"/>
      <w:pPr>
        <w:tabs>
          <w:tab w:val="num" w:pos="0"/>
        </w:tabs>
        <w:ind w:left="0" w:firstLine="0"/>
      </w:pPr>
      <w:rPr>
        <w:rFonts w:ascii="Arial Narrow" w:eastAsia="Arial Narrow" w:hAnsi="Arial Narrow" w:cs="Arial Narrow"/>
        <w:b w:val="0"/>
        <w:bCs w:val="0"/>
        <w:i w:val="0"/>
        <w:iCs w:val="0"/>
        <w:caps w:val="0"/>
        <w:smallCaps w:val="0"/>
        <w:strike w:val="0"/>
        <w:dstrike w:val="0"/>
        <w:color w:val="000000"/>
        <w:spacing w:val="0"/>
        <w:w w:val="100"/>
        <w:sz w:val="20"/>
        <w:szCs w:val="20"/>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59781938">
    <w:abstractNumId w:val="14"/>
  </w:num>
  <w:num w:numId="2" w16cid:durableId="76637332">
    <w:abstractNumId w:val="20"/>
  </w:num>
  <w:num w:numId="3" w16cid:durableId="1193223895">
    <w:abstractNumId w:val="9"/>
  </w:num>
  <w:num w:numId="4" w16cid:durableId="1180508934">
    <w:abstractNumId w:val="18"/>
  </w:num>
  <w:num w:numId="5" w16cid:durableId="1255090602">
    <w:abstractNumId w:val="21"/>
  </w:num>
  <w:num w:numId="6" w16cid:durableId="302084367">
    <w:abstractNumId w:val="30"/>
  </w:num>
  <w:num w:numId="7" w16cid:durableId="540828852">
    <w:abstractNumId w:val="33"/>
  </w:num>
  <w:num w:numId="8" w16cid:durableId="511721495">
    <w:abstractNumId w:val="15"/>
  </w:num>
  <w:num w:numId="9" w16cid:durableId="80765233">
    <w:abstractNumId w:val="17"/>
  </w:num>
  <w:num w:numId="10" w16cid:durableId="1919050313">
    <w:abstractNumId w:val="29"/>
  </w:num>
  <w:num w:numId="11" w16cid:durableId="1616520069">
    <w:abstractNumId w:val="4"/>
  </w:num>
  <w:num w:numId="12" w16cid:durableId="1476220540">
    <w:abstractNumId w:val="3"/>
  </w:num>
  <w:num w:numId="13" w16cid:durableId="707487078">
    <w:abstractNumId w:val="28"/>
  </w:num>
  <w:num w:numId="14" w16cid:durableId="1309284947">
    <w:abstractNumId w:val="7"/>
  </w:num>
  <w:num w:numId="15" w16cid:durableId="183250526">
    <w:abstractNumId w:val="31"/>
  </w:num>
  <w:num w:numId="16" w16cid:durableId="89931205">
    <w:abstractNumId w:val="19"/>
  </w:num>
  <w:num w:numId="17" w16cid:durableId="2090732357">
    <w:abstractNumId w:val="23"/>
  </w:num>
  <w:num w:numId="18" w16cid:durableId="266157820">
    <w:abstractNumId w:val="24"/>
  </w:num>
  <w:num w:numId="19" w16cid:durableId="482818140">
    <w:abstractNumId w:val="6"/>
  </w:num>
  <w:num w:numId="20" w16cid:durableId="1466777673">
    <w:abstractNumId w:val="5"/>
  </w:num>
  <w:num w:numId="21" w16cid:durableId="6489871">
    <w:abstractNumId w:val="25"/>
  </w:num>
  <w:num w:numId="22" w16cid:durableId="2145850835">
    <w:abstractNumId w:val="1"/>
  </w:num>
  <w:num w:numId="23" w16cid:durableId="58790769">
    <w:abstractNumId w:val="13"/>
  </w:num>
  <w:num w:numId="24" w16cid:durableId="411699385">
    <w:abstractNumId w:val="0"/>
  </w:num>
  <w:num w:numId="25" w16cid:durableId="1252202276">
    <w:abstractNumId w:val="22"/>
  </w:num>
  <w:num w:numId="26" w16cid:durableId="1982612070">
    <w:abstractNumId w:val="32"/>
  </w:num>
  <w:num w:numId="27" w16cid:durableId="1949696127">
    <w:abstractNumId w:val="10"/>
  </w:num>
  <w:num w:numId="28" w16cid:durableId="798494970">
    <w:abstractNumId w:val="12"/>
  </w:num>
  <w:num w:numId="29" w16cid:durableId="205721697">
    <w:abstractNumId w:val="27"/>
  </w:num>
  <w:num w:numId="30" w16cid:durableId="446900112">
    <w:abstractNumId w:val="26"/>
  </w:num>
  <w:num w:numId="31" w16cid:durableId="199560940">
    <w:abstractNumId w:val="2"/>
  </w:num>
  <w:num w:numId="32" w16cid:durableId="537282783">
    <w:abstractNumId w:val="11"/>
  </w:num>
  <w:num w:numId="33" w16cid:durableId="1625118529">
    <w:abstractNumId w:val="8"/>
  </w:num>
  <w:num w:numId="34" w16cid:durableId="3211280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B0"/>
    <w:rsid w:val="00010D6E"/>
    <w:rsid w:val="000342C3"/>
    <w:rsid w:val="00273D94"/>
    <w:rsid w:val="002B7C62"/>
    <w:rsid w:val="00424CCE"/>
    <w:rsid w:val="00474568"/>
    <w:rsid w:val="0048767D"/>
    <w:rsid w:val="00513DA6"/>
    <w:rsid w:val="005A2CF1"/>
    <w:rsid w:val="005C4EB0"/>
    <w:rsid w:val="007D614F"/>
    <w:rsid w:val="00857E24"/>
    <w:rsid w:val="008809E9"/>
    <w:rsid w:val="00893069"/>
    <w:rsid w:val="00A76B0E"/>
    <w:rsid w:val="00B40E14"/>
    <w:rsid w:val="00BE5DB4"/>
    <w:rsid w:val="00C77A16"/>
    <w:rsid w:val="00D245DF"/>
    <w:rsid w:val="00DD6E6F"/>
    <w:rsid w:val="00EA0201"/>
    <w:rsid w:val="00ED6936"/>
    <w:rsid w:val="00F25D01"/>
    <w:rsid w:val="00FC5FE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C8E19"/>
  <w14:defaultImageDpi w14:val="0"/>
  <w15:docId w15:val="{A3783091-4F6B-4BB4-BEFB-2FE4D215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pPr>
      <w:suppressAutoHyphens/>
      <w:autoSpaceDE w:val="0"/>
      <w:autoSpaceDN w:val="0"/>
      <w:adjustRightInd w:val="0"/>
      <w:spacing w:line="254" w:lineRule="auto"/>
    </w:pPr>
    <w:rPr>
      <w:rFonts w:ascii="Calibri" w:hAnsi="Calibri"/>
      <w:kern w:val="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uiPriority w:val="99"/>
    <w:rPr>
      <w:rFonts w:ascii="Times New Roman" w:hAnsi="Times New Roman" w:cs="Times New Roman"/>
      <w:color w:val="000000"/>
    </w:rPr>
  </w:style>
  <w:style w:type="character" w:customStyle="1" w:styleId="FooterChar">
    <w:name w:val="Footer Char"/>
    <w:basedOn w:val="DefaultParagraphFont"/>
    <w:uiPriority w:val="99"/>
    <w:rPr>
      <w:rFonts w:ascii="Times New Roman" w:hAnsi="Times New Roman" w:cs="Times New Roman"/>
      <w:color w:val="000000"/>
    </w:rPr>
  </w:style>
  <w:style w:type="character" w:customStyle="1" w:styleId="InternetLink">
    <w:name w:val="Internet Link"/>
    <w:basedOn w:val="DefaultParagraphFont"/>
    <w:uiPriority w:val="99"/>
    <w:rPr>
      <w:rFonts w:ascii="Times New Roman" w:hAnsi="Times New Roman" w:cs="Times New Roman"/>
      <w:color w:val="0563C1"/>
      <w:u w:val="single"/>
    </w:rPr>
  </w:style>
  <w:style w:type="character" w:styleId="UnresolvedMention">
    <w:name w:val="Unresolved Mention"/>
    <w:basedOn w:val="DefaultParagraphFont"/>
    <w:uiPriority w:val="99"/>
    <w:rPr>
      <w:rFonts w:ascii="Times New Roman" w:hAnsi="Times New Roman" w:cs="Times New Roman"/>
      <w:color w:val="605E5C"/>
      <w:shd w:val="clear" w:color="auto" w:fill="E1DFDD"/>
    </w:rPr>
  </w:style>
  <w:style w:type="paragraph" w:customStyle="1" w:styleId="Heading">
    <w:name w:val="Heading"/>
    <w:basedOn w:val="Normal"/>
    <w:next w:val="TextBody"/>
    <w:uiPriority w:val="99"/>
    <w:pPr>
      <w:keepNext/>
      <w:spacing w:before="240" w:after="120"/>
    </w:pPr>
    <w:rPr>
      <w:rFonts w:ascii="Liberation Sans" w:eastAsia="Microsoft YaHei" w:hAnsi="Liberation Sans" w:cs="Lucida Sans"/>
      <w:sz w:val="28"/>
      <w:szCs w:val="28"/>
    </w:rPr>
  </w:style>
  <w:style w:type="paragraph" w:customStyle="1" w:styleId="TextBody">
    <w:name w:val="Text Body"/>
    <w:basedOn w:val="Normal"/>
    <w:uiPriority w:val="99"/>
    <w:pPr>
      <w:spacing w:after="140" w:line="276" w:lineRule="exact"/>
    </w:pPr>
  </w:style>
  <w:style w:type="paragraph" w:styleId="List">
    <w:name w:val="List"/>
    <w:basedOn w:val="TextBody"/>
    <w:uiPriority w:val="99"/>
    <w:rPr>
      <w:rFonts w:cs="Lucida Sans"/>
    </w:rPr>
  </w:style>
  <w:style w:type="paragraph" w:styleId="Caption">
    <w:name w:val="caption"/>
    <w:basedOn w:val="Normal"/>
    <w:uiPriority w:val="99"/>
    <w:qFormat/>
    <w:pPr>
      <w:spacing w:before="120" w:after="120"/>
    </w:pPr>
    <w:rPr>
      <w:rFonts w:cs="Lucida Sans"/>
      <w:i/>
      <w:iCs/>
      <w:sz w:val="24"/>
      <w:szCs w:val="24"/>
    </w:rPr>
  </w:style>
  <w:style w:type="paragraph" w:customStyle="1" w:styleId="Index">
    <w:name w:val="Index"/>
    <w:basedOn w:val="Normal"/>
    <w:uiPriority w:val="99"/>
    <w:rPr>
      <w:rFonts w:cs="Lucida Sans"/>
    </w:rPr>
  </w:style>
  <w:style w:type="paragraph" w:customStyle="1" w:styleId="HeaderandFooter">
    <w:name w:val="Header and Footer"/>
    <w:basedOn w:val="Normal"/>
    <w:uiPriority w:val="99"/>
  </w:style>
  <w:style w:type="paragraph" w:styleId="Header">
    <w:name w:val="header"/>
    <w:basedOn w:val="Normal"/>
    <w:link w:val="HeaderChar1"/>
    <w:uiPriority w:val="99"/>
    <w:pPr>
      <w:tabs>
        <w:tab w:val="center" w:pos="4680"/>
        <w:tab w:val="right" w:pos="9360"/>
      </w:tabs>
    </w:pPr>
  </w:style>
  <w:style w:type="character" w:customStyle="1" w:styleId="HeaderChar1">
    <w:name w:val="Header Char1"/>
    <w:basedOn w:val="DefaultParagraphFont"/>
    <w:link w:val="Header"/>
    <w:uiPriority w:val="99"/>
    <w:rPr>
      <w:rFonts w:ascii="Calibri" w:hAnsi="Calibri" w:cs="Times New Roman"/>
      <w:kern w:val="1"/>
      <w:lang w:val="en-US" w:eastAsia="en-US"/>
    </w:rPr>
  </w:style>
  <w:style w:type="paragraph" w:styleId="Footer">
    <w:name w:val="footer"/>
    <w:basedOn w:val="Normal"/>
    <w:link w:val="FooterChar1"/>
    <w:uiPriority w:val="99"/>
    <w:pPr>
      <w:tabs>
        <w:tab w:val="center" w:pos="4680"/>
        <w:tab w:val="right" w:pos="9360"/>
      </w:tabs>
    </w:pPr>
  </w:style>
  <w:style w:type="character" w:customStyle="1" w:styleId="FooterChar1">
    <w:name w:val="Footer Char1"/>
    <w:basedOn w:val="DefaultParagraphFont"/>
    <w:link w:val="Footer"/>
    <w:uiPriority w:val="99"/>
    <w:semiHidden/>
    <w:rPr>
      <w:rFonts w:ascii="Calibri" w:hAnsi="Calibri" w:cs="Times New Roman"/>
      <w:kern w:val="1"/>
      <w:lang w:val="en-US" w:eastAsia="en-US"/>
    </w:rPr>
  </w:style>
  <w:style w:type="character" w:styleId="Hyperlink">
    <w:name w:val="Hyperlink"/>
    <w:basedOn w:val="DefaultParagraphFont"/>
    <w:uiPriority w:val="99"/>
    <w:unhideWhenUsed/>
    <w:rsid w:val="00C77A16"/>
    <w:rPr>
      <w:rFonts w:cs="Times New Roman"/>
      <w:color w:val="0563C1" w:themeColor="hyperlink"/>
      <w:u w:val="single"/>
    </w:rPr>
  </w:style>
  <w:style w:type="paragraph" w:styleId="ListParagraph">
    <w:name w:val="List Paragraph"/>
    <w:basedOn w:val="Normal"/>
    <w:uiPriority w:val="34"/>
    <w:qFormat/>
    <w:rsid w:val="00273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adel-mn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5330</Words>
  <Characters>30383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danilovic</dc:creator>
  <cp:keywords/>
  <dc:description/>
  <cp:lastModifiedBy>damjan danilovic</cp:lastModifiedBy>
  <cp:revision>11</cp:revision>
  <cp:lastPrinted>2023-06-01T11:50:00Z</cp:lastPrinted>
  <dcterms:created xsi:type="dcterms:W3CDTF">2023-10-02T23:43:00Z</dcterms:created>
  <dcterms:modified xsi:type="dcterms:W3CDTF">2023-10-17T08:41:00Z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Snezana Ivanovic</vt:lpwstr>
  </property>
</Properties>
</file>